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bookmarkEnd w:id="3"/>
      <w:bookmarkStart w:id="0" w:name="_Toc55659474"/>
      <w:bookmarkStart w:id="1" w:name="_Toc777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河池市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都安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瑶族自治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重大建设项目领域基层政务公开标准目录</w:t>
      </w:r>
      <w:bookmarkEnd w:id="0"/>
      <w:bookmarkEnd w:id="1"/>
    </w:p>
    <w:tbl>
      <w:tblPr>
        <w:tblStyle w:val="11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07"/>
        <w:gridCol w:w="843"/>
        <w:gridCol w:w="2277"/>
        <w:gridCol w:w="1988"/>
        <w:gridCol w:w="1543"/>
        <w:gridCol w:w="1656"/>
        <w:gridCol w:w="1209"/>
        <w:gridCol w:w="795"/>
        <w:gridCol w:w="861"/>
        <w:gridCol w:w="635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</w:trPr>
        <w:tc>
          <w:tcPr>
            <w:tcW w:w="6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公开事项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公开内容（要素）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公开依据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公开时限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公开渠道和载体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公开主体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公开对象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</w:trPr>
        <w:tc>
          <w:tcPr>
            <w:tcW w:w="6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一级事项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二级事项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全社会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特定群众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主动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批准服务信息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办事指南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政府信息公开条例》、《关于全面推进政务公开工作意见》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（中办发〔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、《关于推进重大建设项目批准和实施领域政府信息公开的意见》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（国办发〔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94号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实时公开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相关审批部门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批准服务信息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办理过程信息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及时公开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相关审批部门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项目单位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批准服务信息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咨询监督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实时公开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相关审批部门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县发展和改革局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县发展和改革局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县发展和改革局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企业投资项目核准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县发展和改革局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企业投资项目备案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相关备案机关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节能审查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县发展和改革局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选址意见书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县自然资源局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县自然资源局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277" w:type="dxa"/>
            <w:vAlign w:val="center"/>
          </w:tcPr>
          <w:p>
            <w:pPr>
              <w:pStyle w:val="9"/>
              <w:widowControl/>
              <w:wordWrap w:val="0"/>
              <w:spacing w:before="450" w:beforeAutospacing="0" w:after="450" w:afterAutospacing="0" w:line="20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河池市都安生态环境局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pStyle w:val="9"/>
              <w:widowControl/>
              <w:wordWrap w:val="0"/>
              <w:spacing w:before="450" w:beforeAutospacing="0" w:after="450" w:afterAutospacing="0" w:line="200" w:lineRule="exact"/>
              <w:jc w:val="center"/>
              <w:rPr>
                <w:rFonts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277" w:type="dxa"/>
            <w:vAlign w:val="center"/>
          </w:tcPr>
          <w:p>
            <w:pPr>
              <w:pStyle w:val="9"/>
              <w:widowControl/>
              <w:wordWrap w:val="0"/>
              <w:spacing w:before="450" w:beforeAutospacing="0" w:after="450" w:afterAutospacing="0" w:line="200" w:lineRule="exact"/>
              <w:jc w:val="both"/>
              <w:rPr>
                <w:rFonts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pStyle w:val="9"/>
              <w:widowControl/>
              <w:wordWrap w:val="0"/>
              <w:spacing w:before="450" w:beforeAutospacing="0" w:after="450" w:afterAutospacing="0" w:line="200" w:lineRule="exact"/>
              <w:jc w:val="center"/>
              <w:rPr>
                <w:rFonts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建设工程规划许可证核发</w:t>
            </w:r>
          </w:p>
        </w:tc>
        <w:tc>
          <w:tcPr>
            <w:tcW w:w="2277" w:type="dxa"/>
            <w:vAlign w:val="center"/>
          </w:tcPr>
          <w:p>
            <w:pPr>
              <w:pStyle w:val="9"/>
              <w:widowControl/>
              <w:wordWrap w:val="0"/>
              <w:spacing w:before="450" w:beforeAutospacing="0" w:after="450" w:afterAutospacing="0" w:line="200" w:lineRule="exact"/>
              <w:jc w:val="both"/>
              <w:rPr>
                <w:rFonts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wordWrap w:val="0"/>
              <w:spacing w:before="450" w:after="450"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、交通运输局、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水利局（相关行政监督部门发布涉及各自业务的招标事项审批核准结果）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取水许可审批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县水利局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县水利局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洪水影响评价审批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县水利局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招投标信息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招标投标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■公共资源交易平台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■招投标公共服务平台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招标人及其招标代理机构或相关行政监督部门（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、交通运输局、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水利局等）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征收土地信息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征收土地信息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县人民政府政府和相关审批部门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重大设计变更信息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重大设计变更审批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施工有关信息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施工管理服务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质量安全监督信息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质量安全监督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相关主管部门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64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90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竣工有关信息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277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1988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43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656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都安县人民政府门户网站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都安县政务服务中心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120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住房和城乡建设局</w:t>
            </w: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6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200" w:lineRule="exact"/>
        <w:jc w:val="left"/>
        <w:rPr>
          <w:rFonts w:ascii="仿宋_GB2312" w:hAnsi="仿宋_GB2312" w:eastAsia="仿宋_GB2312" w:cs="仿宋_GB2312"/>
          <w:sz w:val="18"/>
          <w:szCs w:val="18"/>
        </w:rPr>
      </w:pPr>
      <w:bookmarkStart w:id="2" w:name="_（二）公共法律服务领域政务公开事项标准目录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1166A1"/>
    <w:rsid w:val="000026DD"/>
    <w:rsid w:val="000126CE"/>
    <w:rsid w:val="000200F1"/>
    <w:rsid w:val="0007502F"/>
    <w:rsid w:val="0008180B"/>
    <w:rsid w:val="00084223"/>
    <w:rsid w:val="000966DE"/>
    <w:rsid w:val="00097978"/>
    <w:rsid w:val="000C46D0"/>
    <w:rsid w:val="000E6A6A"/>
    <w:rsid w:val="001000E5"/>
    <w:rsid w:val="001465F9"/>
    <w:rsid w:val="00157F2C"/>
    <w:rsid w:val="00184E9D"/>
    <w:rsid w:val="001955EC"/>
    <w:rsid w:val="001F3121"/>
    <w:rsid w:val="002164A5"/>
    <w:rsid w:val="0022136E"/>
    <w:rsid w:val="002460E1"/>
    <w:rsid w:val="00260651"/>
    <w:rsid w:val="0027088E"/>
    <w:rsid w:val="002C2083"/>
    <w:rsid w:val="002F71CA"/>
    <w:rsid w:val="003353A5"/>
    <w:rsid w:val="003B0224"/>
    <w:rsid w:val="003B38B8"/>
    <w:rsid w:val="003F1EDC"/>
    <w:rsid w:val="003F512B"/>
    <w:rsid w:val="004E14C1"/>
    <w:rsid w:val="004E4D98"/>
    <w:rsid w:val="004E546A"/>
    <w:rsid w:val="00510A96"/>
    <w:rsid w:val="00543F3E"/>
    <w:rsid w:val="005C433E"/>
    <w:rsid w:val="005C6AA4"/>
    <w:rsid w:val="006522BA"/>
    <w:rsid w:val="0067118B"/>
    <w:rsid w:val="00697041"/>
    <w:rsid w:val="006A5038"/>
    <w:rsid w:val="006F73D5"/>
    <w:rsid w:val="007403FC"/>
    <w:rsid w:val="00741390"/>
    <w:rsid w:val="00744C54"/>
    <w:rsid w:val="0075432A"/>
    <w:rsid w:val="0077085B"/>
    <w:rsid w:val="007B76C4"/>
    <w:rsid w:val="007C69E5"/>
    <w:rsid w:val="00807690"/>
    <w:rsid w:val="008165AC"/>
    <w:rsid w:val="0084282E"/>
    <w:rsid w:val="00850922"/>
    <w:rsid w:val="00877059"/>
    <w:rsid w:val="0089599D"/>
    <w:rsid w:val="008A26D5"/>
    <w:rsid w:val="008C3495"/>
    <w:rsid w:val="008E3717"/>
    <w:rsid w:val="008F218F"/>
    <w:rsid w:val="009225E8"/>
    <w:rsid w:val="00926FC9"/>
    <w:rsid w:val="00936B95"/>
    <w:rsid w:val="009622C9"/>
    <w:rsid w:val="0099236D"/>
    <w:rsid w:val="00994A34"/>
    <w:rsid w:val="00996BE3"/>
    <w:rsid w:val="009A2750"/>
    <w:rsid w:val="009A6EA1"/>
    <w:rsid w:val="00A04F95"/>
    <w:rsid w:val="00A100AE"/>
    <w:rsid w:val="00A42ABD"/>
    <w:rsid w:val="00A52442"/>
    <w:rsid w:val="00AA43F6"/>
    <w:rsid w:val="00AA5A37"/>
    <w:rsid w:val="00AF0FE5"/>
    <w:rsid w:val="00AF72DE"/>
    <w:rsid w:val="00B06251"/>
    <w:rsid w:val="00B30FC8"/>
    <w:rsid w:val="00BA5906"/>
    <w:rsid w:val="00C00049"/>
    <w:rsid w:val="00C21606"/>
    <w:rsid w:val="00C32549"/>
    <w:rsid w:val="00C37457"/>
    <w:rsid w:val="00CC12DA"/>
    <w:rsid w:val="00CE3523"/>
    <w:rsid w:val="00CF5564"/>
    <w:rsid w:val="00D052B1"/>
    <w:rsid w:val="00D267B8"/>
    <w:rsid w:val="00DA5C5B"/>
    <w:rsid w:val="00DD6A4A"/>
    <w:rsid w:val="00E163D0"/>
    <w:rsid w:val="00E23569"/>
    <w:rsid w:val="00E41E22"/>
    <w:rsid w:val="00EE5129"/>
    <w:rsid w:val="00F22D89"/>
    <w:rsid w:val="00F47EA9"/>
    <w:rsid w:val="00F832DD"/>
    <w:rsid w:val="00FA0245"/>
    <w:rsid w:val="00FC31B9"/>
    <w:rsid w:val="00FD1E20"/>
    <w:rsid w:val="00FE74C4"/>
    <w:rsid w:val="0652308F"/>
    <w:rsid w:val="24881299"/>
    <w:rsid w:val="33D6754F"/>
    <w:rsid w:val="37F713AE"/>
    <w:rsid w:val="44377AF1"/>
    <w:rsid w:val="49671757"/>
    <w:rsid w:val="4D95623E"/>
    <w:rsid w:val="4E881057"/>
    <w:rsid w:val="5C1166A1"/>
    <w:rsid w:val="5CD61A2A"/>
    <w:rsid w:val="61AC2E05"/>
    <w:rsid w:val="64FB15F4"/>
    <w:rsid w:val="6A894D90"/>
    <w:rsid w:val="77285344"/>
    <w:rsid w:val="78B06F24"/>
    <w:rsid w:val="7AEF1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4">
    <w:name w:val="Balloon Text"/>
    <w:basedOn w:val="1"/>
    <w:link w:val="24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font2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1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0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页眉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12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  <w:style w:type="character" w:customStyle="1" w:styleId="24">
    <w:name w:val="批注框文本 Char"/>
    <w:basedOn w:val="12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7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8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8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F7FB7-99DF-4819-ADB5-9E4F15367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328</Pages>
  <Words>27084</Words>
  <Characters>154385</Characters>
  <Lines>1286</Lines>
  <Paragraphs>362</Paragraphs>
  <TotalTime>0</TotalTime>
  <ScaleCrop>false</ScaleCrop>
  <LinksUpToDate>false</LinksUpToDate>
  <CharactersWithSpaces>181107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2020-11-05T03:02:00Z</dcterms:created>
  <dc:creator>Administrator</dc:creator>
  <cp:lastModifiedBy>CGB</cp:lastModifiedBy>
  <dcterms:modified xsi:type="dcterms:W3CDTF">2020-12-16T07:42:40Z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