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项目招标事项核准意见</w:t>
      </w:r>
    </w:p>
    <w:p>
      <w:pPr>
        <w:spacing w:line="600" w:lineRule="exact"/>
        <w:ind w:left="-442" w:leftChars="-138" w:right="-1206" w:rightChars="-377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建设项目名称：</w:t>
      </w:r>
      <w:r>
        <w:rPr>
          <w:rFonts w:hint="default" w:ascii="仿宋_GB2312" w:hAnsi="宋体" w:eastAsia="仿宋_GB2312" w:cs="仿宋_GB2312"/>
          <w:color w:val="000000"/>
          <w:sz w:val="28"/>
          <w:szCs w:val="28"/>
          <w:u w:val="single"/>
          <w:lang w:val="en-US" w:eastAsia="zh-CN"/>
        </w:rPr>
        <w:t>右江民族医学院百东校区二期第一批学生宿舍组团</w:t>
      </w:r>
    </w:p>
    <w:tbl>
      <w:tblPr>
        <w:tblStyle w:val="4"/>
        <w:tblW w:w="93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779"/>
        <w:gridCol w:w="775"/>
        <w:gridCol w:w="831"/>
        <w:gridCol w:w="880"/>
        <w:gridCol w:w="906"/>
        <w:gridCol w:w="854"/>
        <w:gridCol w:w="1186"/>
        <w:gridCol w:w="1360"/>
        <w:tblGridChange w:id="0">
          <w:tblGrid>
            <w:gridCol w:w="1775"/>
            <w:gridCol w:w="726"/>
            <w:gridCol w:w="53"/>
            <w:gridCol w:w="775"/>
            <w:gridCol w:w="831"/>
            <w:gridCol w:w="880"/>
            <w:gridCol w:w="906"/>
            <w:gridCol w:w="854"/>
            <w:gridCol w:w="1186"/>
            <w:gridCol w:w="1360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7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招标范围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招标组织形式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不采用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3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全部招标</w:t>
            </w:r>
          </w:p>
        </w:tc>
        <w:tc>
          <w:tcPr>
            <w:tcW w:w="7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部分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</w:t>
            </w:r>
          </w:p>
        </w:tc>
        <w:tc>
          <w:tcPr>
            <w:tcW w:w="8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自行招标</w:t>
            </w:r>
          </w:p>
        </w:tc>
        <w:tc>
          <w:tcPr>
            <w:tcW w:w="8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委托招标</w:t>
            </w:r>
          </w:p>
        </w:tc>
        <w:tc>
          <w:tcPr>
            <w:tcW w:w="9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邀请招标</w:t>
            </w:r>
          </w:p>
        </w:tc>
        <w:tc>
          <w:tcPr>
            <w:tcW w:w="118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勘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察</w:t>
            </w:r>
          </w:p>
        </w:tc>
        <w:tc>
          <w:tcPr>
            <w:tcW w:w="77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"/>
              </w:rPr>
            </w:pPr>
          </w:p>
        </w:tc>
        <w:tc>
          <w:tcPr>
            <w:tcW w:w="775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36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设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计</w:t>
            </w:r>
          </w:p>
        </w:tc>
        <w:tc>
          <w:tcPr>
            <w:tcW w:w="77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775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90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建筑工程</w:t>
            </w:r>
          </w:p>
        </w:tc>
        <w:tc>
          <w:tcPr>
            <w:tcW w:w="77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775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90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安装工程</w:t>
            </w:r>
          </w:p>
        </w:tc>
        <w:tc>
          <w:tcPr>
            <w:tcW w:w="77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775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90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监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理</w:t>
            </w:r>
          </w:p>
        </w:tc>
        <w:tc>
          <w:tcPr>
            <w:tcW w:w="77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775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90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7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重要设备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  <w:t>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  <w:t>材料</w:t>
            </w:r>
          </w:p>
        </w:tc>
        <w:tc>
          <w:tcPr>
            <w:tcW w:w="77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36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7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360" w:type="dxa"/>
            <w:vAlign w:val="center"/>
          </w:tcPr>
          <w:p>
            <w:pPr>
              <w:adjustRightInd w:val="0"/>
              <w:jc w:val="center"/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审批部门核准意见说明</w:t>
            </w:r>
          </w:p>
        </w:tc>
        <w:tc>
          <w:tcPr>
            <w:tcW w:w="7571" w:type="dxa"/>
            <w:gridSpan w:val="8"/>
            <w:vAlign w:val="top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根据《中华人民共和国招标投标法实施条例》《必须招标的工程项目规定》（国家发展改革委2018年第16号令），本项目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  <w:t>设计、建筑工程、安装工程、监理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采用公开招标方式，招标组织形式为委托招标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，请严格按照《中华人民共和国招标投标法》等法律法规和相关部门规章，规范进行招标活动。</w:t>
            </w:r>
          </w:p>
          <w:p>
            <w:pPr>
              <w:spacing w:line="60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600" w:lineRule="exact"/>
              <w:ind w:firstLine="3840" w:firstLineChars="16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审批部门盖章</w:t>
            </w:r>
          </w:p>
          <w:p>
            <w:pPr>
              <w:spacing w:line="600" w:lineRule="exact"/>
              <w:ind w:firstLine="3600" w:firstLineChars="15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 xml:space="preserve">  2024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A1053"/>
    <w:rsid w:val="0E9A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gxfgw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2025-02-06T01:38:00Z</dcterms:created>
  <dc:creator>肥肥油</dc:creator>
  <cp:lastModifiedBy>肥肥油</cp:lastModifiedBy>
  <dcterms:modified xsi:type="dcterms:W3CDTF">2025-02-06T01:39:07Z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