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</w:rPr>
        <w:t>附件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项目招标事项核准意见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20"/>
        <w:textAlignment w:val="auto"/>
        <w:outlineLvl w:val="9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442" w:leftChars="-138" w:right="-1206" w:rightChars="-377"/>
        <w:jc w:val="left"/>
        <w:textAlignment w:val="auto"/>
        <w:outlineLvl w:val="9"/>
        <w:rPr>
          <w:rFonts w:ascii="仿宋_GB2312" w:hAnsi="仿宋_GB2312" w:cs="仿宋_GB2312"/>
          <w:spacing w:val="-6"/>
          <w:w w:val="100"/>
          <w:sz w:val="28"/>
          <w:szCs w:val="28"/>
        </w:rPr>
      </w:pPr>
      <w:r>
        <w:rPr>
          <w:rFonts w:hint="eastAsia" w:ascii="仿宋_GB2312" w:hAnsi="仿宋_GB2312" w:cs="仿宋_GB2312"/>
          <w:spacing w:val="1"/>
          <w:w w:val="94"/>
          <w:kern w:val="0"/>
          <w:sz w:val="28"/>
          <w:szCs w:val="28"/>
          <w:fitText w:val="9514" w:id="0"/>
        </w:rPr>
        <w:t>建设项目名称：</w:t>
      </w:r>
      <w:r>
        <w:rPr>
          <w:rFonts w:hint="eastAsia" w:ascii="仿宋_GB2312" w:hAnsi="Times New Roman" w:cs="Times New Roman"/>
          <w:spacing w:val="1"/>
          <w:w w:val="94"/>
          <w:kern w:val="0"/>
          <w:sz w:val="28"/>
          <w:szCs w:val="28"/>
          <w:u w:val="single"/>
          <w:fitText w:val="9514" w:id="0"/>
        </w:rPr>
        <w:t>广西工业职业技术学院新能源汽车产教融合实训基地教学工场项</w:t>
      </w:r>
      <w:r>
        <w:rPr>
          <w:rFonts w:hint="eastAsia" w:ascii="仿宋_GB2312" w:hAnsi="Times New Roman" w:cs="Times New Roman"/>
          <w:spacing w:val="-2"/>
          <w:w w:val="94"/>
          <w:kern w:val="0"/>
          <w:sz w:val="28"/>
          <w:szCs w:val="28"/>
          <w:u w:val="single"/>
          <w:fitText w:val="9514" w:id="0"/>
        </w:rPr>
        <w:t>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left="-442" w:leftChars="-138" w:right="-1206" w:rightChars="-377"/>
        <w:jc w:val="left"/>
        <w:textAlignment w:val="auto"/>
        <w:outlineLvl w:val="9"/>
        <w:rPr>
          <w:rFonts w:ascii="仿宋_GB2312" w:hAnsi="仿宋_GB2312" w:cs="仿宋_GB2312"/>
          <w:w w:val="100"/>
          <w:sz w:val="28"/>
          <w:szCs w:val="28"/>
        </w:rPr>
      </w:pPr>
    </w:p>
    <w:tbl>
      <w:tblPr>
        <w:tblStyle w:val="4"/>
        <w:tblW w:w="934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5"/>
        <w:gridCol w:w="726"/>
        <w:gridCol w:w="992"/>
        <w:gridCol w:w="850"/>
        <w:gridCol w:w="851"/>
        <w:gridCol w:w="850"/>
        <w:gridCol w:w="850"/>
        <w:gridCol w:w="1135"/>
        <w:gridCol w:w="13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7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项</w:t>
            </w: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目</w:t>
            </w:r>
          </w:p>
        </w:tc>
        <w:tc>
          <w:tcPr>
            <w:tcW w:w="17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招标范围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招标组织形式</w:t>
            </w:r>
          </w:p>
        </w:tc>
        <w:tc>
          <w:tcPr>
            <w:tcW w:w="17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招标方式</w:t>
            </w:r>
          </w:p>
        </w:tc>
        <w:tc>
          <w:tcPr>
            <w:tcW w:w="113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不采用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招标方式</w:t>
            </w:r>
          </w:p>
        </w:tc>
        <w:tc>
          <w:tcPr>
            <w:tcW w:w="131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备</w:t>
            </w: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  <w:jc w:val="center"/>
        </w:trPr>
        <w:tc>
          <w:tcPr>
            <w:tcW w:w="17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全部招标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部分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招标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自行招标</w:t>
            </w: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委托招标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公开招标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b/>
                <w:bCs/>
                <w:sz w:val="24"/>
                <w:szCs w:val="24"/>
              </w:rPr>
              <w:t>邀请招标</w:t>
            </w:r>
          </w:p>
        </w:tc>
        <w:tc>
          <w:tcPr>
            <w:tcW w:w="113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31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勘</w:t>
            </w:r>
            <w:r>
              <w:rPr>
                <w:rFonts w:hint="eastAsia" w:ascii="仿宋_GB2312" w:hAnsi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察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  <w:lang w:val="en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设</w:t>
            </w:r>
            <w:r>
              <w:rPr>
                <w:rFonts w:hint="eastAsia" w:ascii="仿宋_GB2312" w:hAnsi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计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建筑工程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安装工程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监</w:t>
            </w:r>
            <w:r>
              <w:rPr>
                <w:rFonts w:hint="eastAsia" w:ascii="仿宋_GB2312" w:hAnsi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理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重要设备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7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其</w:t>
            </w:r>
            <w:r>
              <w:rPr>
                <w:rFonts w:hint="eastAsia" w:ascii="仿宋_GB2312" w:hAnsi="仿宋_GB2312" w:cs="仿宋_GB2312"/>
                <w:sz w:val="24"/>
                <w:szCs w:val="24"/>
                <w:lang w:eastAsia="zh-CN"/>
              </w:rPr>
              <w:t>　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他</w:t>
            </w:r>
          </w:p>
        </w:tc>
        <w:tc>
          <w:tcPr>
            <w:tcW w:w="72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cs="Times New Roman"/>
                <w:sz w:val="24"/>
                <w:szCs w:val="24"/>
              </w:rPr>
              <w:t>√</w:t>
            </w:r>
          </w:p>
        </w:tc>
        <w:tc>
          <w:tcPr>
            <w:tcW w:w="13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0" w:hRule="atLeast"/>
          <w:jc w:val="center"/>
        </w:trPr>
        <w:tc>
          <w:tcPr>
            <w:tcW w:w="1775" w:type="dxa"/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sz w:val="24"/>
                <w:szCs w:val="24"/>
              </w:rPr>
              <w:t>审批部门核准意见说明</w:t>
            </w:r>
          </w:p>
        </w:tc>
        <w:tc>
          <w:tcPr>
            <w:tcW w:w="7571" w:type="dxa"/>
            <w:gridSpan w:val="8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ind w:firstLine="480" w:firstLineChars="200"/>
              <w:jc w:val="left"/>
              <w:textAlignment w:val="auto"/>
              <w:outlineLvl w:val="9"/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根据</w:t>
            </w:r>
            <w:r>
              <w:rPr>
                <w:rFonts w:hint="eastAsia" w:ascii="仿宋_GB2312" w:hAnsi="仿宋_GB2312" w:cs="仿宋_GB2312"/>
                <w:sz w:val="24"/>
                <w:szCs w:val="24"/>
              </w:rPr>
              <w:t>《中华人民共和国招标投标法实施条例》《必须招标的工程项目规定》（国家发展改革委2018年第16号令）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，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u w:val="single"/>
              </w:rPr>
              <w:t>本项目</w:t>
            </w:r>
            <w:r>
              <w:rPr>
                <w:rFonts w:hint="eastAsia" w:ascii="仿宋_GB2312" w:hAnsi="仿宋_GB2312" w:cs="仿宋_GB2312"/>
                <w:sz w:val="24"/>
                <w:szCs w:val="24"/>
                <w:u w:val="single"/>
              </w:rPr>
              <w:t>建筑工程、安装工程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u w:val="single"/>
              </w:rPr>
              <w:t>内容采用公开招标方式，招标组织形式为委托招标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，请严格按照《中华人民共和国招标投标法》等法律法规和相关部门规章，规范进行招标活动（注:重要材料已经包含在建筑和安装工程内，不单独列计）。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860" w:lineRule="exact"/>
              <w:textAlignment w:val="auto"/>
              <w:outlineLvl w:val="9"/>
              <w:rPr>
                <w:rFonts w:hint="eastAsia" w:ascii="仿宋_GB2312" w:hAnsi="仿宋_GB2312" w:cs="仿宋_GB2312"/>
                <w:sz w:val="24"/>
                <w:szCs w:val="24"/>
              </w:rPr>
            </w:pPr>
          </w:p>
          <w:p>
            <w:pPr>
              <w:spacing w:line="600" w:lineRule="exact"/>
              <w:ind w:firstLine="3840" w:firstLineChars="1600"/>
              <w:rPr>
                <w:rFonts w:hint="eastAsia" w:ascii="仿宋_GB2312" w:hAnsi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　　审批部门盖章</w:t>
            </w:r>
          </w:p>
          <w:p>
            <w:pPr>
              <w:spacing w:line="600" w:lineRule="exact"/>
              <w:ind w:firstLine="3600" w:firstLineChars="1500"/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 xml:space="preserve">　   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lang w:val="en-US" w:eastAsia="zh-CN"/>
              </w:rPr>
              <w:t>2024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仿宋_GB2312" w:hAnsi="仿宋_GB2312" w:cs="仿宋_GB2312"/>
                <w:kern w:val="0"/>
                <w:sz w:val="24"/>
                <w:szCs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6912CE"/>
    <w:rsid w:val="74691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uiPriority w:val="0"/>
    <w:pPr>
      <w:widowControl w:val="0"/>
      <w:ind w:firstLine="42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gxfgw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2024-10-21T02:49:00Z</dcterms:created>
  <dc:creator>lihy</dc:creator>
  <cp:lastModifiedBy>lihy</cp:lastModifiedBy>
  <dcterms:modified xsi:type="dcterms:W3CDTF">2024-10-21T02:50:19Z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</Properties>
</file>