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黑体" w:hAnsi="宋体" w:eastAsia="黑体" w:cs="宋体"/>
        </w:rPr>
      </w:pPr>
      <w:r>
        <w:rPr>
          <w:rFonts w:hint="eastAsia" w:ascii="黑体" w:hAnsi="宋体" w:eastAsia="黑体" w:cs="宋体"/>
        </w:rPr>
        <w:t>附件</w:t>
      </w:r>
    </w:p>
    <w:p>
      <w:pPr>
        <w:spacing w:line="400" w:lineRule="exact"/>
        <w:rPr>
          <w:rFonts w:hint="eastAsia" w:ascii="仿宋_GB2312" w:hAnsi="宋体" w:cs="宋体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广西电网销售电价表</w:t>
      </w:r>
    </w:p>
    <w:p>
      <w:pPr>
        <w:spacing w:line="300" w:lineRule="exact"/>
        <w:jc w:val="center"/>
        <w:rPr>
          <w:rFonts w:hint="eastAsia" w:ascii="黑体" w:hAnsi="宋体" w:eastAsia="黑体" w:cs="仿宋_GB2312"/>
          <w:b/>
          <w:sz w:val="44"/>
          <w:szCs w:val="44"/>
        </w:rPr>
      </w:pPr>
    </w:p>
    <w:tbl>
      <w:tblPr>
        <w:tblStyle w:val="5"/>
        <w:tblW w:w="90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653"/>
        <w:gridCol w:w="1160"/>
        <w:gridCol w:w="1024"/>
        <w:gridCol w:w="1494"/>
        <w:gridCol w:w="1331"/>
        <w:gridCol w:w="13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7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24"/>
                <w:lang w:bidi="ar"/>
              </w:rPr>
              <w:t>用电分类</w:t>
            </w:r>
          </w:p>
        </w:tc>
        <w:tc>
          <w:tcPr>
            <w:tcW w:w="21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24"/>
                <w:lang w:bidi="ar"/>
              </w:rPr>
              <w:t>电压等级</w:t>
            </w:r>
          </w:p>
        </w:tc>
        <w:tc>
          <w:tcPr>
            <w:tcW w:w="1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24"/>
                <w:lang w:bidi="ar"/>
              </w:rPr>
              <w:t>电度电价</w:t>
            </w:r>
          </w:p>
        </w:tc>
        <w:tc>
          <w:tcPr>
            <w:tcW w:w="2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24"/>
                <w:lang w:bidi="ar"/>
              </w:rPr>
              <w:t>基本电费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7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24"/>
                <w:lang w:bidi="ar"/>
              </w:rPr>
              <w:t>最大需量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24"/>
                <w:lang w:bidi="ar"/>
              </w:rPr>
              <w:t>变压器容量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7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24"/>
                <w:lang w:bidi="ar"/>
              </w:rPr>
              <w:t>元/千瓦时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24"/>
                <w:lang w:bidi="ar"/>
              </w:rPr>
              <w:t>元/千瓦·月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b/>
                <w:color w:val="000000"/>
                <w:kern w:val="0"/>
                <w:sz w:val="24"/>
                <w:lang w:bidi="ar"/>
              </w:rPr>
              <w:t>元/千伏安·月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  <w:lang w:bidi="ar"/>
              </w:rPr>
              <w:t>一、居民生活用电</w:t>
            </w:r>
          </w:p>
        </w:tc>
        <w:tc>
          <w:tcPr>
            <w:tcW w:w="1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color w:val="000000"/>
                <w:sz w:val="24"/>
              </w:rPr>
              <w:t>一户一表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color w:val="000000"/>
                <w:sz w:val="24"/>
              </w:rPr>
              <w:t>阶梯电价</w:t>
            </w:r>
          </w:p>
        </w:tc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不满1</w:t>
            </w:r>
            <w:r>
              <w:rPr>
                <w:rStyle w:val="6"/>
                <w:rFonts w:hint="default" w:ascii="仿宋_GB2312" w:hAnsi="仿宋"/>
                <w:sz w:val="24"/>
                <w:lang w:bidi="ar"/>
              </w:rPr>
              <w:t>千伏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第一档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0.5283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13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第二档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0.5783</w:t>
            </w: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第三档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0.8283</w:t>
            </w: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1-10</w:t>
            </w:r>
            <w:r>
              <w:rPr>
                <w:rStyle w:val="6"/>
                <w:rFonts w:hint="default" w:ascii="仿宋_GB2312" w:hAnsi="仿宋"/>
                <w:sz w:val="24"/>
                <w:lang w:bidi="ar"/>
              </w:rPr>
              <w:t>千伏及以上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第一档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0.5233</w:t>
            </w: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第二档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0.5733</w:t>
            </w: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第三档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0.8233</w:t>
            </w: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color w:val="000000"/>
                <w:sz w:val="24"/>
              </w:rPr>
              <w:t>合表户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不满1</w:t>
            </w:r>
            <w:r>
              <w:rPr>
                <w:rStyle w:val="6"/>
                <w:rFonts w:hint="default" w:ascii="仿宋_GB2312" w:hAnsi="仿宋"/>
                <w:sz w:val="24"/>
                <w:lang w:bidi="ar"/>
              </w:rPr>
              <w:t>千伏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0.5491</w:t>
            </w: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1-10</w:t>
            </w:r>
            <w:r>
              <w:rPr>
                <w:rStyle w:val="6"/>
                <w:rFonts w:hint="default" w:ascii="仿宋_GB2312" w:hAnsi="仿宋"/>
                <w:sz w:val="24"/>
                <w:lang w:bidi="ar"/>
              </w:rPr>
              <w:t>千伏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0.5441</w:t>
            </w: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35</w:t>
            </w:r>
            <w:r>
              <w:rPr>
                <w:rStyle w:val="6"/>
                <w:rFonts w:hint="default" w:ascii="仿宋_GB2312" w:hAnsi="仿宋"/>
                <w:sz w:val="24"/>
                <w:lang w:bidi="ar"/>
              </w:rPr>
              <w:t>千伏及以上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0.5441</w:t>
            </w: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08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  <w:lang w:bidi="ar"/>
              </w:rPr>
              <w:t>二、工商业及其他用电</w:t>
            </w:r>
          </w:p>
        </w:tc>
        <w:tc>
          <w:tcPr>
            <w:tcW w:w="165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  <w:lang w:bidi="ar"/>
              </w:rPr>
              <w:t>单一制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不满1</w:t>
            </w:r>
            <w:r>
              <w:rPr>
                <w:rStyle w:val="6"/>
                <w:rFonts w:hint="default" w:ascii="仿宋_GB2312" w:hAnsi="仿宋"/>
                <w:sz w:val="24"/>
                <w:lang w:bidi="ar"/>
              </w:rPr>
              <w:t>千伏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 xml:space="preserve">0.6620 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133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1-10</w:t>
            </w:r>
            <w:r>
              <w:rPr>
                <w:rStyle w:val="6"/>
                <w:rFonts w:hint="default" w:ascii="仿宋_GB2312" w:hAnsi="仿宋"/>
                <w:sz w:val="24"/>
                <w:lang w:bidi="ar"/>
              </w:rPr>
              <w:t>千伏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 xml:space="preserve">0.6478 </w:t>
            </w: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35</w:t>
            </w:r>
            <w:r>
              <w:rPr>
                <w:rStyle w:val="6"/>
                <w:rFonts w:hint="default" w:ascii="仿宋_GB2312" w:hAnsi="仿宋"/>
                <w:sz w:val="24"/>
                <w:lang w:bidi="ar"/>
              </w:rPr>
              <w:t>千伏及以上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 xml:space="preserve">0.6328 </w:t>
            </w: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lang w:bidi="ar"/>
              </w:rPr>
              <w:t>两部制</w:t>
            </w: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kern w:val="0"/>
                <w:sz w:val="24"/>
                <w:lang w:bidi="ar"/>
              </w:rPr>
              <w:t>1-10</w:t>
            </w:r>
            <w:r>
              <w:rPr>
                <w:rStyle w:val="6"/>
                <w:rFonts w:hint="default" w:ascii="仿宋_GB2312" w:hAnsi="仿宋"/>
                <w:sz w:val="24"/>
                <w:lang w:bidi="ar"/>
              </w:rPr>
              <w:t>千伏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sz w:val="24"/>
                <w:szCs w:val="24"/>
              </w:rPr>
            </w:pPr>
            <w:r>
              <w:rPr>
                <w:rFonts w:hint="eastAsia" w:ascii="仿宋_GB2312" w:hAnsi="仿宋" w:cs="Calibri"/>
                <w:kern w:val="0"/>
                <w:sz w:val="24"/>
                <w:lang w:bidi="ar"/>
              </w:rPr>
              <w:t>0.6261</w:t>
            </w:r>
          </w:p>
        </w:tc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27.5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kern w:val="0"/>
                <w:sz w:val="24"/>
                <w:lang w:bidi="ar"/>
              </w:rPr>
              <w:t>35-110</w:t>
            </w:r>
            <w:r>
              <w:rPr>
                <w:rStyle w:val="6"/>
                <w:rFonts w:hint="default" w:ascii="仿宋_GB2312" w:hAnsi="仿宋"/>
                <w:sz w:val="24"/>
                <w:lang w:bidi="ar"/>
              </w:rPr>
              <w:t>千伏以下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sz w:val="24"/>
                <w:szCs w:val="24"/>
              </w:rPr>
            </w:pPr>
            <w:r>
              <w:rPr>
                <w:rFonts w:hint="eastAsia" w:ascii="仿宋_GB2312" w:hAnsi="仿宋" w:cs="Calibri"/>
                <w:kern w:val="0"/>
                <w:sz w:val="24"/>
                <w:lang w:bidi="ar"/>
              </w:rPr>
              <w:t>0.6011</w:t>
            </w:r>
          </w:p>
        </w:tc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kern w:val="0"/>
                <w:sz w:val="24"/>
                <w:lang w:bidi="ar"/>
              </w:rPr>
              <w:t>110-220</w:t>
            </w:r>
            <w:r>
              <w:rPr>
                <w:rStyle w:val="6"/>
                <w:rFonts w:hint="default" w:ascii="仿宋_GB2312" w:hAnsi="仿宋"/>
                <w:sz w:val="24"/>
                <w:lang w:bidi="ar"/>
              </w:rPr>
              <w:t>千伏以下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sz w:val="24"/>
                <w:szCs w:val="24"/>
              </w:rPr>
            </w:pPr>
            <w:r>
              <w:rPr>
                <w:rFonts w:hint="eastAsia" w:ascii="仿宋_GB2312" w:hAnsi="仿宋" w:cs="Calibri"/>
                <w:kern w:val="0"/>
                <w:sz w:val="24"/>
                <w:lang w:bidi="ar"/>
              </w:rPr>
              <w:t>0.5761</w:t>
            </w:r>
          </w:p>
        </w:tc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kern w:val="0"/>
                <w:sz w:val="24"/>
                <w:lang w:bidi="ar"/>
              </w:rPr>
              <w:t>220</w:t>
            </w:r>
            <w:r>
              <w:rPr>
                <w:rStyle w:val="6"/>
                <w:rFonts w:hint="default" w:ascii="仿宋_GB2312" w:hAnsi="仿宋"/>
                <w:sz w:val="24"/>
                <w:lang w:bidi="ar"/>
              </w:rPr>
              <w:t>千伏及以上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sz w:val="24"/>
                <w:szCs w:val="24"/>
              </w:rPr>
            </w:pPr>
            <w:r>
              <w:rPr>
                <w:rFonts w:hint="eastAsia" w:ascii="仿宋_GB2312" w:hAnsi="仿宋" w:cs="Calibri"/>
                <w:kern w:val="0"/>
                <w:sz w:val="24"/>
                <w:lang w:bidi="ar"/>
              </w:rPr>
              <w:t>0.5561</w:t>
            </w:r>
          </w:p>
        </w:tc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仿宋" w:cs="宋体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lang w:bidi="ar"/>
              </w:rPr>
              <w:t>其中：电解铝、合成氨、电石、电炉铁合金、电解烧碱、电炉黄磷、电解二氧化锰、军工产品生产和军事动力用电</w:t>
            </w: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kern w:val="0"/>
                <w:sz w:val="24"/>
                <w:lang w:bidi="ar"/>
              </w:rPr>
              <w:t>1-10</w:t>
            </w:r>
            <w:r>
              <w:rPr>
                <w:rStyle w:val="6"/>
                <w:rFonts w:hint="default" w:ascii="仿宋_GB2312" w:hAnsi="仿宋"/>
                <w:sz w:val="24"/>
                <w:lang w:bidi="ar"/>
              </w:rPr>
              <w:t>千伏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kern w:val="0"/>
                <w:sz w:val="24"/>
                <w:lang w:bidi="ar"/>
              </w:rPr>
              <w:t>0.5666</w:t>
            </w:r>
          </w:p>
        </w:tc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kern w:val="0"/>
                <w:sz w:val="24"/>
                <w:lang w:bidi="ar"/>
              </w:rPr>
              <w:t>35-110</w:t>
            </w:r>
            <w:r>
              <w:rPr>
                <w:rStyle w:val="6"/>
                <w:rFonts w:hint="default" w:ascii="仿宋_GB2312" w:hAnsi="仿宋"/>
                <w:sz w:val="24"/>
                <w:lang w:bidi="ar"/>
              </w:rPr>
              <w:t>千伏以下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kern w:val="0"/>
                <w:sz w:val="24"/>
                <w:lang w:bidi="ar"/>
              </w:rPr>
              <w:t>0.5441</w:t>
            </w:r>
          </w:p>
        </w:tc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kern w:val="0"/>
                <w:sz w:val="24"/>
                <w:lang w:bidi="ar"/>
              </w:rPr>
              <w:t>110-220</w:t>
            </w:r>
            <w:r>
              <w:rPr>
                <w:rStyle w:val="6"/>
                <w:rFonts w:hint="default" w:ascii="仿宋_GB2312" w:hAnsi="仿宋"/>
                <w:sz w:val="24"/>
                <w:lang w:bidi="ar"/>
              </w:rPr>
              <w:t>千伏以下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kern w:val="0"/>
                <w:sz w:val="24"/>
                <w:lang w:bidi="ar"/>
              </w:rPr>
              <w:t>0.5216</w:t>
            </w:r>
          </w:p>
        </w:tc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kern w:val="0"/>
                <w:sz w:val="24"/>
                <w:lang w:bidi="ar"/>
              </w:rPr>
              <w:t>220</w:t>
            </w:r>
            <w:r>
              <w:rPr>
                <w:rStyle w:val="6"/>
                <w:rFonts w:hint="default" w:ascii="仿宋_GB2312" w:hAnsi="仿宋"/>
                <w:sz w:val="24"/>
                <w:lang w:bidi="ar"/>
              </w:rPr>
              <w:t>千伏及以上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kern w:val="0"/>
                <w:sz w:val="24"/>
                <w:lang w:bidi="ar"/>
              </w:rPr>
              <w:t>0.5036</w:t>
            </w:r>
          </w:p>
        </w:tc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7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  <w:lang w:bidi="ar"/>
              </w:rPr>
              <w:t>三、农业生产用电</w:t>
            </w: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  <w:lang w:bidi="ar"/>
              </w:rPr>
              <w:t>不满1千伏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0.4925</w:t>
            </w:r>
          </w:p>
        </w:tc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7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  <w:lang w:bidi="ar"/>
              </w:rPr>
              <w:t>1-10千伏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0.3875</w:t>
            </w:r>
          </w:p>
        </w:tc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7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 w:val="24"/>
                <w:lang w:bidi="ar"/>
              </w:rPr>
              <w:t>35千伏及以上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cs="Calibri"/>
                <w:color w:val="000000"/>
                <w:kern w:val="0"/>
                <w:sz w:val="24"/>
                <w:lang w:bidi="ar"/>
              </w:rPr>
              <w:t>0.3795</w:t>
            </w:r>
          </w:p>
        </w:tc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Calibri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344"/>
        </w:tabs>
        <w:spacing w:line="400" w:lineRule="exact"/>
        <w:ind w:left="937" w:hanging="938" w:hangingChars="350"/>
        <w:textAlignment w:val="center"/>
        <w:rPr>
          <w:rFonts w:hint="eastAsia" w:ascii="仿宋_GB2312" w:hAnsi="仿宋" w:cs="宋体"/>
          <w:color w:val="000000"/>
          <w:kern w:val="0"/>
          <w:sz w:val="28"/>
          <w:szCs w:val="21"/>
          <w:lang w:bidi="ar"/>
        </w:rPr>
      </w:pPr>
      <w:r>
        <w:rPr>
          <w:rFonts w:hint="eastAsia" w:ascii="仿宋_GB2312" w:hAnsi="仿宋" w:cs="宋体"/>
          <w:color w:val="000000"/>
          <w:kern w:val="0"/>
          <w:sz w:val="28"/>
          <w:lang w:bidi="ar"/>
        </w:rPr>
        <w:t>注：</w:t>
      </w:r>
      <w:r>
        <w:rPr>
          <w:rFonts w:hint="eastAsia" w:ascii="仿宋_GB2312" w:hAnsi="仿宋" w:cs="宋体"/>
          <w:color w:val="000000"/>
          <w:kern w:val="0"/>
          <w:sz w:val="28"/>
          <w:szCs w:val="21"/>
          <w:lang w:bidi="ar"/>
        </w:rPr>
        <w:t xml:space="preserve"> 1.上表所列价格，均含农网还贷资金，其中：两部制（不含电解铝等类）用电1.5分钱，其他各类用电2.5分钱；上表所列价格，均含国家重大水利工程建设基金0.1125分钱。</w:t>
      </w:r>
    </w:p>
    <w:p>
      <w:pPr>
        <w:widowControl/>
        <w:tabs>
          <w:tab w:val="left" w:pos="344"/>
        </w:tabs>
        <w:spacing w:line="400" w:lineRule="exact"/>
        <w:ind w:left="1060" w:hanging="1061" w:hangingChars="396"/>
        <w:textAlignment w:val="center"/>
        <w:rPr>
          <w:rFonts w:hint="eastAsia" w:ascii="仿宋_GB2312" w:hAnsi="仿宋" w:cs="宋体"/>
          <w:color w:val="000000"/>
          <w:kern w:val="0"/>
          <w:sz w:val="28"/>
          <w:szCs w:val="21"/>
          <w:lang w:bidi="ar"/>
        </w:rPr>
      </w:pPr>
      <w:r>
        <w:rPr>
          <w:rFonts w:hint="eastAsia" w:ascii="仿宋_GB2312" w:hAnsi="仿宋" w:cs="宋体"/>
          <w:color w:val="000000"/>
          <w:kern w:val="0"/>
          <w:sz w:val="28"/>
          <w:szCs w:val="21"/>
          <w:lang w:bidi="ar"/>
        </w:rPr>
        <w:t xml:space="preserve">     2.上表所列价格，除农业生产用电外，均含大中型水库移民后期扶持资金0.62分钱。</w:t>
      </w:r>
    </w:p>
    <w:p>
      <w:pPr>
        <w:widowControl/>
        <w:spacing w:line="400" w:lineRule="exact"/>
        <w:ind w:left="932" w:hanging="933" w:hangingChars="348"/>
        <w:textAlignment w:val="center"/>
        <w:rPr>
          <w:rFonts w:hint="eastAsia" w:ascii="仿宋_GB2312" w:hAnsi="仿宋" w:cs="宋体"/>
          <w:color w:val="000000"/>
          <w:kern w:val="0"/>
          <w:sz w:val="28"/>
          <w:szCs w:val="21"/>
          <w:lang w:bidi="ar"/>
        </w:rPr>
      </w:pPr>
      <w:r>
        <w:rPr>
          <w:rFonts w:hint="eastAsia" w:ascii="仿宋_GB2312" w:hAnsi="仿宋" w:cs="宋体"/>
          <w:color w:val="000000"/>
          <w:kern w:val="0"/>
          <w:sz w:val="28"/>
          <w:szCs w:val="21"/>
          <w:lang w:bidi="ar"/>
        </w:rPr>
        <w:t xml:space="preserve">     3.上表所列价格，除居民生活用电、农业生产用电外，均含可再生能源电价附加1.9分钱和地方水库移民后期扶持资金0.05分钱。</w:t>
      </w:r>
    </w:p>
    <w:p>
      <w:pPr>
        <w:widowControl/>
        <w:spacing w:line="400" w:lineRule="exact"/>
        <w:ind w:left="937" w:hanging="938" w:hangingChars="350"/>
        <w:textAlignment w:val="center"/>
        <w:rPr>
          <w:rFonts w:hint="eastAsia" w:ascii="仿宋_GB2312" w:hAnsi="仿宋" w:cs="宋体"/>
          <w:color w:val="000000"/>
          <w:kern w:val="0"/>
          <w:sz w:val="28"/>
          <w:szCs w:val="21"/>
          <w:lang w:bidi="ar"/>
        </w:rPr>
      </w:pPr>
      <w:r>
        <w:rPr>
          <w:rFonts w:hint="eastAsia" w:ascii="仿宋_GB2312" w:hAnsi="仿宋" w:cs="宋体"/>
          <w:color w:val="000000"/>
          <w:kern w:val="0"/>
          <w:sz w:val="28"/>
          <w:szCs w:val="21"/>
          <w:lang w:bidi="ar"/>
        </w:rPr>
        <w:t xml:space="preserve">     4.核工业铀扩散厂和堆化工厂生产用电价格，按上表所列分类用电降低1.7分钱（农网还贷资金）执行；抗灾救灾用电按上表所列分类用电降低2分钱（农网还贷资金）执行。</w:t>
      </w:r>
    </w:p>
    <w:p>
      <w:pPr>
        <w:widowControl/>
        <w:tabs>
          <w:tab w:val="left" w:pos="344"/>
        </w:tabs>
        <w:spacing w:line="400" w:lineRule="exact"/>
        <w:ind w:left="937" w:hanging="938" w:hangingChars="350"/>
        <w:textAlignment w:val="center"/>
        <w:rPr>
          <w:rFonts w:hint="eastAsia" w:ascii="仿宋_GB2312" w:hAnsi="Calibri" w:eastAsia="宋体"/>
          <w:sz w:val="28"/>
          <w:szCs w:val="21"/>
        </w:rPr>
      </w:pPr>
      <w:r>
        <w:rPr>
          <w:rFonts w:hint="eastAsia" w:ascii="仿宋_GB2312" w:hAnsi="仿宋" w:cs="宋体"/>
          <w:color w:val="000000"/>
          <w:kern w:val="0"/>
          <w:sz w:val="28"/>
          <w:szCs w:val="21"/>
          <w:lang w:bidi="ar"/>
        </w:rPr>
        <w:t xml:space="preserve">     5.区直煤矿煤炭生产用电按上表电解铝类电价降低6分钱执行。</w:t>
      </w:r>
    </w:p>
    <w:p>
      <w:pPr>
        <w:spacing w:line="400" w:lineRule="exact"/>
        <w:rPr>
          <w:rFonts w:hint="eastAsia"/>
          <w:szCs w:val="22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70" w:right="1588" w:bottom="2223" w:left="1701" w:header="851" w:footer="737" w:gutter="0"/>
      <w:pgNumType w:fmt="numberInDash"/>
      <w:cols w:space="720" w:num="1"/>
      <w:titlePg/>
      <w:docGrid w:type="linesAndChars" w:linePitch="636" w:charSpace="-2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- 3 -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681" w:y="-182"/>
      <w:wordWrap w:val="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- 2 -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  <w:jc w:val="right"/>
      <w:rPr>
        <w:rFonts w:ascii="宋体" w:hAnsi="宋体" w:eastAsia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u w:val="single" w:color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D04B3"/>
    <w:rsid w:val="064D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GXFGW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2019-11-18T10:16:00Z</dcterms:created>
  <dc:creator>Lenovo</dc:creator>
  <cp:lastModifiedBy>Lenovo</cp:lastModifiedBy>
  <dcterms:modified xsi:type="dcterms:W3CDTF">2019-11-18T10:18:28Z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