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left"/>
        <w:rPr>
          <w:rFonts w:hint="default"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eastAsia="zh-CN"/>
        </w:rPr>
        <w:t>附件</w:t>
      </w:r>
      <w:r>
        <w:rPr>
          <w:rFonts w:hint="eastAsia" w:ascii="仿宋_GB2312" w:hAnsi="仿宋_GB2312" w:eastAsia="仿宋_GB2312" w:cs="仿宋_GB2312"/>
          <w:snapToGrid w:val="0"/>
          <w:sz w:val="32"/>
          <w:szCs w:val="32"/>
          <w:lang w:val="en-US" w:eastAsia="zh-CN"/>
        </w:rPr>
        <w:t>2</w:t>
      </w:r>
    </w:p>
    <w:p>
      <w:pPr>
        <w:adjustRightInd w:val="0"/>
        <w:snapToGrid w:val="0"/>
        <w:spacing w:line="590" w:lineRule="exact"/>
        <w:jc w:val="left"/>
        <w:rPr>
          <w:rFonts w:hint="default" w:ascii="Times New Roman" w:hAnsi="Times New Roman" w:eastAsia="方正小标宋_GBK" w:cs="Times New Roman"/>
          <w:snapToGrid w:val="0"/>
          <w:sz w:val="44"/>
          <w:szCs w:val="44"/>
        </w:rPr>
      </w:pPr>
    </w:p>
    <w:p>
      <w:pPr>
        <w:adjustRightInd w:val="0"/>
        <w:snapToGrid w:val="0"/>
        <w:spacing w:line="590" w:lineRule="exact"/>
        <w:jc w:val="center"/>
        <w:rPr>
          <w:rFonts w:hint="eastAsia" w:ascii="方正小标宋_GBK" w:eastAsia="方正小标宋_GBK"/>
          <w:snapToGrid w:val="0"/>
          <w:sz w:val="44"/>
          <w:szCs w:val="44"/>
        </w:rPr>
      </w:pPr>
      <w:bookmarkStart w:id="0" w:name="_GoBack"/>
      <w:bookmarkEnd w:id="0"/>
      <w:r>
        <w:rPr>
          <w:rFonts w:hint="eastAsia" w:ascii="方正小标宋_GBK" w:eastAsia="方正小标宋_GBK"/>
          <w:snapToGrid w:val="0"/>
          <w:sz w:val="44"/>
          <w:szCs w:val="44"/>
        </w:rPr>
        <w:t>广西壮族自治区司法鉴定收费项目和收费标准</w:t>
      </w:r>
    </w:p>
    <w:p>
      <w:pPr>
        <w:adjustRightInd w:val="0"/>
        <w:snapToGrid w:val="0"/>
        <w:spacing w:line="590" w:lineRule="exact"/>
        <w:ind w:firstLine="642" w:firstLineChars="200"/>
        <w:rPr>
          <w:rFonts w:eastAsia="方正仿宋_GBK"/>
          <w:b/>
          <w:bCs/>
          <w:snapToGrid w:val="0"/>
          <w:sz w:val="32"/>
          <w:szCs w:val="32"/>
        </w:rPr>
      </w:pPr>
    </w:p>
    <w:p>
      <w:pPr>
        <w:adjustRightInd w:val="0"/>
        <w:snapToGrid w:val="0"/>
        <w:spacing w:line="590" w:lineRule="exact"/>
        <w:ind w:firstLine="640" w:firstLineChars="200"/>
        <w:rPr>
          <w:rFonts w:hint="eastAsia" w:ascii="方正黑体_GBK" w:eastAsia="方正黑体_GBK"/>
          <w:snapToGrid w:val="0"/>
          <w:sz w:val="32"/>
          <w:szCs w:val="32"/>
        </w:rPr>
      </w:pPr>
      <w:r>
        <w:rPr>
          <w:rFonts w:hint="eastAsia" w:ascii="方正黑体_GBK" w:eastAsia="方正黑体_GBK"/>
          <w:snapToGrid w:val="0"/>
          <w:sz w:val="32"/>
          <w:szCs w:val="32"/>
        </w:rPr>
        <w:t>一、法医类</w:t>
      </w:r>
    </w:p>
    <w:p>
      <w:pPr>
        <w:adjustRightInd w:val="0"/>
        <w:snapToGrid w:val="0"/>
        <w:spacing w:after="156" w:afterLines="50" w:line="590" w:lineRule="exact"/>
        <w:ind w:firstLine="640" w:firstLineChars="200"/>
        <w:rPr>
          <w:rFonts w:eastAsia="方正楷体_GBK"/>
          <w:snapToGrid w:val="0"/>
          <w:sz w:val="32"/>
          <w:szCs w:val="32"/>
        </w:rPr>
      </w:pPr>
      <w:r>
        <w:rPr>
          <w:rFonts w:eastAsia="方正楷体_GBK"/>
          <w:snapToGrid w:val="0"/>
          <w:sz w:val="32"/>
          <w:szCs w:val="32"/>
        </w:rPr>
        <w:t>（一）法医病理鉴定收费项目（26项）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568"/>
        <w:gridCol w:w="686"/>
        <w:gridCol w:w="1050"/>
        <w:gridCol w:w="5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序号</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收费项目</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单位</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基准价</w:t>
            </w:r>
          </w:p>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（元）</w:t>
            </w:r>
          </w:p>
        </w:tc>
        <w:tc>
          <w:tcPr>
            <w:tcW w:w="5291"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早期尸表</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检验</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对死亡24小时以内的尸体进行法医学尸体外表检验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晚期尸表</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检验</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对死亡24小时以外的尸体进行法医学尸体外表检验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早期尸体常规解剖</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2500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对死亡24小时以内的尸体进行常规法医学尸体解剖检验。尸体常规解剖的主要内容包括尸表检验，颅腔、胸腔、腹腔剖验，根据案件需要提取常规毒化检材等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晚期尸体常规解剖</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4800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对死亡24小时以外的尸体进行常规法医学尸体解剖检验。尸体常规解剖的主要内容包括尸表检验，颅腔、胸腔、腹腔剖验，根据案件需要提取常规毒化检材等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特殊尸体</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解剖</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5800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对特殊尸体进行法医学尸体解剖检验。特殊尸体包括高度腐败尸体、尸体发掘、碎尸等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乙类传染病尸体解剖</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7500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对乙类传染病尸体进行常规法医学尸体解剖检验。乙类传染病是指《传染病防治法》规定的乙类传染病种类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尸体脊髓腔解剖</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950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对尸体脊髓腔部位进行解剖检验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8</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单个器官肉眼大体检查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50/100</w:t>
            </w:r>
          </w:p>
        </w:tc>
        <w:tc>
          <w:tcPr>
            <w:tcW w:w="5291" w:type="dxa"/>
            <w:noWrap w:val="0"/>
            <w:tcMar>
              <w:top w:w="28" w:type="dxa"/>
              <w:left w:w="57" w:type="dxa"/>
              <w:bottom w:w="28" w:type="dxa"/>
              <w:right w:w="57" w:type="dxa"/>
            </w:tcMar>
            <w:vAlign w:val="center"/>
          </w:tcPr>
          <w:p>
            <w:pPr>
              <w:adjustRightInd w:val="0"/>
              <w:snapToGrid w:val="0"/>
              <w:spacing w:line="38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心、脑、肺、肾、脾、肝等器官中的一个器官进行肉眼大体检查。对心或脑进行肉眼大体检查的收费标准可高于其他器官。对多个器官进行肉眼大体检查的，每增加1个器官，加收一定标准的费用，但收费总额不高于全套器官肉眼大体检查的费用。心、脑器官100元/个，其他器官50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9</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多器官肉眼大体检查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套</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1500</w:t>
            </w:r>
          </w:p>
        </w:tc>
        <w:tc>
          <w:tcPr>
            <w:tcW w:w="5291" w:type="dxa"/>
            <w:noWrap w:val="0"/>
            <w:tcMar>
              <w:top w:w="28" w:type="dxa"/>
              <w:left w:w="57" w:type="dxa"/>
              <w:bottom w:w="28" w:type="dxa"/>
              <w:right w:w="57" w:type="dxa"/>
            </w:tcMar>
            <w:vAlign w:val="center"/>
          </w:tcPr>
          <w:p>
            <w:pPr>
              <w:adjustRightInd w:val="0"/>
              <w:snapToGrid w:val="0"/>
              <w:spacing w:line="38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对一具尸体常规解剖的全套器官进行肉眼大体检查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10</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常规组织切片制作和</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张</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70/4000</w:t>
            </w:r>
          </w:p>
        </w:tc>
        <w:tc>
          <w:tcPr>
            <w:tcW w:w="5291" w:type="dxa"/>
            <w:noWrap w:val="0"/>
            <w:tcMar>
              <w:top w:w="28" w:type="dxa"/>
              <w:left w:w="57" w:type="dxa"/>
              <w:bottom w:w="28" w:type="dxa"/>
              <w:right w:w="57" w:type="dxa"/>
            </w:tcMar>
            <w:vAlign w:val="center"/>
          </w:tcPr>
          <w:p>
            <w:pPr>
              <w:adjustRightInd w:val="0"/>
              <w:snapToGrid w:val="0"/>
              <w:spacing w:line="38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对器官取材并制作切片，进行组织病理学检查。对一具尸体常规解剖的全套器官进行组织切片检查的，应制定最高收费限额。单个器官70元，全套器官4000元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11</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组织切片特殊染色检查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张</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w:t>
            </w:r>
          </w:p>
        </w:tc>
        <w:tc>
          <w:tcPr>
            <w:tcW w:w="5291" w:type="dxa"/>
            <w:noWrap w:val="0"/>
            <w:tcMar>
              <w:top w:w="28" w:type="dxa"/>
              <w:left w:w="57" w:type="dxa"/>
              <w:bottom w:w="28" w:type="dxa"/>
              <w:right w:w="57" w:type="dxa"/>
            </w:tcMar>
            <w:vAlign w:val="center"/>
          </w:tcPr>
          <w:p>
            <w:pPr>
              <w:adjustRightInd w:val="0"/>
              <w:snapToGrid w:val="0"/>
              <w:spacing w:line="38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利用特殊染色技术进行病理组织学切片检查，包括脂肪染色、糖原染色等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12</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电子显微镜病理检查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标本</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w:t>
            </w:r>
          </w:p>
        </w:tc>
        <w:tc>
          <w:tcPr>
            <w:tcW w:w="5291" w:type="dxa"/>
            <w:noWrap w:val="0"/>
            <w:tcMar>
              <w:top w:w="28" w:type="dxa"/>
              <w:left w:w="57" w:type="dxa"/>
              <w:bottom w:w="28" w:type="dxa"/>
              <w:right w:w="57" w:type="dxa"/>
            </w:tcMar>
            <w:vAlign w:val="center"/>
          </w:tcPr>
          <w:p>
            <w:pPr>
              <w:adjustRightInd w:val="0"/>
              <w:snapToGrid w:val="0"/>
              <w:spacing w:line="38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制备符合要求的样品，利用透射电子显微镜或扫描电子显微镜进行检查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13</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硅藻检查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600</w:t>
            </w:r>
          </w:p>
        </w:tc>
        <w:tc>
          <w:tcPr>
            <w:tcW w:w="5291" w:type="dxa"/>
            <w:noWrap w:val="0"/>
            <w:tcMar>
              <w:top w:w="28" w:type="dxa"/>
              <w:left w:w="57" w:type="dxa"/>
              <w:bottom w:w="28" w:type="dxa"/>
              <w:right w:w="57" w:type="dxa"/>
            </w:tcMar>
            <w:vAlign w:val="center"/>
          </w:tcPr>
          <w:p>
            <w:pPr>
              <w:adjustRightInd w:val="0"/>
              <w:snapToGrid w:val="0"/>
              <w:spacing w:line="38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对尸体的肺、肝、肾、长骨及牙齿等器官</w:t>
            </w:r>
            <w:r>
              <w:rPr>
                <w:rFonts w:hint="eastAsia" w:ascii="仿宋_GB2312" w:hAnsi="仿宋_GB2312" w:eastAsia="仿宋_GB2312" w:cs="仿宋_GB2312"/>
                <w:color w:val="000000"/>
                <w:spacing w:val="-6"/>
                <w:sz w:val="28"/>
                <w:szCs w:val="28"/>
              </w:rPr>
              <w:t>组织进行硅藻检查。一具尸体的一种器官组织（肺、肝、肾、长骨及牙齿等）为一例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14</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尸体X光</w:t>
            </w:r>
          </w:p>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部位</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w:t>
            </w:r>
          </w:p>
        </w:tc>
        <w:tc>
          <w:tcPr>
            <w:tcW w:w="5291" w:type="dxa"/>
            <w:noWrap w:val="0"/>
            <w:tcMar>
              <w:top w:w="28" w:type="dxa"/>
              <w:left w:w="57" w:type="dxa"/>
              <w:bottom w:w="28" w:type="dxa"/>
              <w:right w:w="57" w:type="dxa"/>
            </w:tcMar>
            <w:vAlign w:val="center"/>
          </w:tcPr>
          <w:p>
            <w:pPr>
              <w:adjustRightInd w:val="0"/>
              <w:snapToGrid w:val="0"/>
              <w:spacing w:line="38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对尸体某部位，如头部、颈部、胸腹部、骨盆部、四肢，进行X射线检查。对四肢中的任何一肢、二肢、三肢、四肢进行检查，均按照同一标准收取一笔费用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386" w:lineRule="exact"/>
              <w:jc w:val="center"/>
              <w:rPr>
                <w:rFonts w:eastAsia="方正仿宋_GBK"/>
                <w:color w:val="000000"/>
                <w:sz w:val="28"/>
                <w:szCs w:val="28"/>
              </w:rPr>
            </w:pPr>
            <w:r>
              <w:rPr>
                <w:rFonts w:eastAsia="方正仿宋_GBK"/>
                <w:color w:val="000000"/>
                <w:sz w:val="28"/>
                <w:szCs w:val="28"/>
              </w:rPr>
              <w:t>15</w:t>
            </w:r>
          </w:p>
        </w:tc>
        <w:tc>
          <w:tcPr>
            <w:tcW w:w="1568"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尸体CT</w:t>
            </w:r>
          </w:p>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检查</w:t>
            </w:r>
          </w:p>
        </w:tc>
        <w:tc>
          <w:tcPr>
            <w:tcW w:w="686"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部位</w:t>
            </w:r>
          </w:p>
        </w:tc>
        <w:tc>
          <w:tcPr>
            <w:tcW w:w="1050" w:type="dxa"/>
            <w:noWrap w:val="0"/>
            <w:tcMar>
              <w:top w:w="28" w:type="dxa"/>
              <w:left w:w="57" w:type="dxa"/>
              <w:bottom w:w="28" w:type="dxa"/>
              <w:right w:w="57" w:type="dxa"/>
            </w:tcMar>
            <w:vAlign w:val="center"/>
          </w:tcPr>
          <w:p>
            <w:pPr>
              <w:adjustRightInd w:val="0"/>
              <w:snapToGrid w:val="0"/>
              <w:spacing w:line="38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350</w:t>
            </w:r>
          </w:p>
        </w:tc>
        <w:tc>
          <w:tcPr>
            <w:tcW w:w="5291" w:type="dxa"/>
            <w:noWrap w:val="0"/>
            <w:tcMar>
              <w:top w:w="28" w:type="dxa"/>
              <w:left w:w="57" w:type="dxa"/>
              <w:bottom w:w="28" w:type="dxa"/>
              <w:right w:w="57" w:type="dxa"/>
            </w:tcMar>
            <w:vAlign w:val="center"/>
          </w:tcPr>
          <w:p>
            <w:pPr>
              <w:adjustRightInd w:val="0"/>
              <w:snapToGrid w:val="0"/>
              <w:spacing w:line="38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对尸体某部位，如头部、颈部、胸腹部、骨盆部、四肢，进行CT（电子计算机断层扫描）检查。对四肢中的任何一肢、二肢、三肢、四肢进行检查，均按照同一标准收取一笔费用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16</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三维重建</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部位</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450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对尸体某部位，如头部、颈部、胸腹部、骨盆部、四肢，建立适合计算机表示和处理的三维数学模型。对四肢中的任何一肢、二肢、三肢、四肢进行检查，均按照同一标准收取一笔费用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17</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尸体全身CT扫描（虚拟解剖）</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2"/>
                <w:sz w:val="28"/>
                <w:szCs w:val="28"/>
              </w:rPr>
              <w:t>对尸体全身进行CT（电子计算机断层扫描）</w:t>
            </w:r>
            <w:r>
              <w:rPr>
                <w:rFonts w:hint="eastAsia" w:ascii="仿宋_GB2312" w:hAnsi="仿宋_GB2312" w:eastAsia="仿宋_GB2312" w:cs="仿宋_GB2312"/>
                <w:color w:val="000000"/>
                <w:sz w:val="28"/>
                <w:szCs w:val="28"/>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尸体MRI</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检查</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部位</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对尸体某部位，如头部、颈部、胸腹部、骨盆部、四肢，进行MRI（磁共振成像）检查。对四肢中的任何一肢、二肢、三肢、四肢进行检查，均按照同一标准收取一笔费用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19</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法医现场</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勘查</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法医到案件现场进行勘查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20</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法医病理</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诊断</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运用法医学的理论知识和技术，综合分析尸表检查、尸体剖验、组织切片观察、毒物分析等检查结果，结合书证审查，作出法医病理诊断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21</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死亡原因</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分析</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运用法医学的理论知识和技术，综合分析尸表检查、尸体剖验、组织切片观察、毒物分析等检查结果，结合书证审查，确定死亡原因；或仅依靠对尸检照片、尸检记录、病史等资料的书证审查，推测或判断死亡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22</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死亡方式</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判断</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运用法医学的理论知识和技术，综合分析尸表检查、尸体剖验、组织切片观察、毒物分析等检查结果，根据现场勘查和案情调查，结合书证审查，判定致死方式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23</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死亡时间</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推断</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运用法医学理论和技术，根据尸体现象所见和生物化学检测结果，结合当时当地的气象条件，综合分析、推断死亡时间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24</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致伤物推断与认定</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运用法医病理学的理论知识和技术，分析损伤的形态特征及成伤机制，综合现场勘查、尸体检验结果，损伤和可疑致伤物上附着物的理化检验结果、DNA同一认定结果等，认定致死伤物体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25</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生前伤死后伤鉴别</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运用法医病理学的理论知识和技术，综合分析现场勘查、尸体检验结果、组织切片检查结果等，鉴别死者损伤是生前还是死后形成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jc w:val="center"/>
        </w:trPr>
        <w:tc>
          <w:tcPr>
            <w:tcW w:w="477"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26</w:t>
            </w:r>
          </w:p>
        </w:tc>
        <w:tc>
          <w:tcPr>
            <w:tcW w:w="156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损伤时间</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推断</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w:t>
            </w:r>
          </w:p>
        </w:tc>
        <w:tc>
          <w:tcPr>
            <w:tcW w:w="529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运用法医病理学的理论知识和技术，综合分析尸体检验结果、组织切片检查结果、免疫组织化学检验结果等，分析损伤的生活反应变化规律，推断损伤到死亡的经历时间</w:t>
            </w:r>
          </w:p>
        </w:tc>
      </w:tr>
    </w:tbl>
    <w:p>
      <w:pPr>
        <w:adjustRightInd w:val="0"/>
        <w:snapToGrid w:val="0"/>
        <w:spacing w:before="156" w:beforeLines="50" w:after="156" w:afterLines="50" w:line="590" w:lineRule="exact"/>
        <w:ind w:firstLine="640" w:firstLineChars="200"/>
        <w:rPr>
          <w:rFonts w:eastAsia="方正楷体_GBK"/>
          <w:snapToGrid w:val="0"/>
          <w:sz w:val="32"/>
          <w:szCs w:val="32"/>
        </w:rPr>
      </w:pPr>
      <w:r>
        <w:rPr>
          <w:rFonts w:eastAsia="方正楷体_GBK"/>
          <w:snapToGrid w:val="0"/>
          <w:sz w:val="32"/>
          <w:szCs w:val="32"/>
        </w:rPr>
        <w:t>（二）法医临床鉴定收费项目（21项）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977"/>
        <w:gridCol w:w="714"/>
        <w:gridCol w:w="1064"/>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序号</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收费项目</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单位</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基准价（元）</w:t>
            </w:r>
          </w:p>
        </w:tc>
        <w:tc>
          <w:tcPr>
            <w:tcW w:w="4829"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损伤程度鉴定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鉴定人体损伤的程度，即伤情评定（不包括精神损伤程度鉴定），每例最高收费800元。仅对体表损伤程度进行鉴定的，每例300元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伤残程度评定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评定因人体损伤导致的残疾程度（不包括精神伤残程度评定）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伤病关系鉴定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评定损伤与疾病的因果关系及其程度，或损伤与疾病在人身损害后果中的原因力大小（精神科除外）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诈病、诈伤、造作伤鉴定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评定被鉴定人是否存在诈病、诈伤或造作伤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劳动能力鉴定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评定被鉴定人丧失劳动能力的程度（精神科除外）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活体年龄鉴定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评测被鉴定人的骨龄或生理年龄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男子性功能</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评定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评定男性被鉴定人的性功能状况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听觉功能评定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检测、评定被鉴定人的听觉功能水平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视觉功能评定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检测、评定被鉴定人的视觉功能水平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神经功能评定（限电生理</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检查）</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检查、评定被鉴定人的神经功能水平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11</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性侵犯鉴定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检查、鉴定被鉴定人遭受性侵犯后的躯体损伤、处女膜完整性等状况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致伤物和致伤方式推断</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推断导致人身伤害的物体种类、特征，推断致伤方式（包括交通事故中被鉴定人的致伤方式），作致伤物同一认定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13</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后续治疗项目和时限评定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评定被鉴定人伤病（精神科除外）治疗终结后，所需的继续治疗、再次手术、康复、使用临床辅助器具（包括更换周期）等合理的后续治疗项目及时限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护理依赖程度评定</w:t>
            </w:r>
          </w:p>
        </w:tc>
        <w:tc>
          <w:tcPr>
            <w:tcW w:w="71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评定被鉴定人因伤、病（精神科除外）是否存在护理依赖及其程度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2" w:lineRule="exact"/>
              <w:jc w:val="center"/>
              <w:rPr>
                <w:rFonts w:eastAsia="方正仿宋_GBK"/>
                <w:color w:val="000000"/>
                <w:sz w:val="28"/>
                <w:szCs w:val="28"/>
              </w:rPr>
            </w:pPr>
            <w:r>
              <w:rPr>
                <w:rFonts w:eastAsia="方正仿宋_GBK"/>
                <w:color w:val="000000"/>
                <w:sz w:val="28"/>
                <w:szCs w:val="28"/>
              </w:rPr>
              <w:t>15</w:t>
            </w:r>
          </w:p>
        </w:tc>
        <w:tc>
          <w:tcPr>
            <w:tcW w:w="1977"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误工期、护理期、营养期</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评定</w:t>
            </w:r>
          </w:p>
        </w:tc>
        <w:tc>
          <w:tcPr>
            <w:tcW w:w="714"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600</w:t>
            </w:r>
          </w:p>
        </w:tc>
        <w:tc>
          <w:tcPr>
            <w:tcW w:w="4829" w:type="dxa"/>
            <w:noWrap w:val="0"/>
            <w:tcMar>
              <w:top w:w="28" w:type="dxa"/>
              <w:left w:w="57" w:type="dxa"/>
              <w:bottom w:w="28" w:type="dxa"/>
              <w:right w:w="57" w:type="dxa"/>
            </w:tcMar>
            <w:vAlign w:val="center"/>
          </w:tcPr>
          <w:p>
            <w:pPr>
              <w:adjustRightInd w:val="0"/>
              <w:snapToGrid w:val="0"/>
              <w:spacing w:line="392"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评定被鉴定人因伤、病（精神科除外）产生的误工、营养、护理的时间，即“三期”评定。评定“三期”中的任何一项、二</w:t>
            </w:r>
            <w:r>
              <w:rPr>
                <w:rFonts w:hint="eastAsia" w:ascii="仿宋_GB2312" w:hAnsi="仿宋_GB2312" w:eastAsia="仿宋_GB2312" w:cs="仿宋_GB2312"/>
                <w:color w:val="000000"/>
                <w:spacing w:val="-6"/>
                <w:sz w:val="28"/>
                <w:szCs w:val="28"/>
              </w:rPr>
              <w:t>项或三项，均按照同一标准收取一笔费用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2" w:lineRule="exact"/>
              <w:jc w:val="center"/>
              <w:rPr>
                <w:rFonts w:eastAsia="方正仿宋_GBK"/>
                <w:color w:val="000000"/>
                <w:sz w:val="28"/>
                <w:szCs w:val="28"/>
              </w:rPr>
            </w:pPr>
            <w:r>
              <w:rPr>
                <w:rFonts w:eastAsia="方正仿宋_GBK"/>
                <w:color w:val="000000"/>
                <w:sz w:val="28"/>
                <w:szCs w:val="28"/>
              </w:rPr>
              <w:t>16</w:t>
            </w:r>
          </w:p>
        </w:tc>
        <w:tc>
          <w:tcPr>
            <w:tcW w:w="1977"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医疗费合理性评定</w:t>
            </w:r>
          </w:p>
        </w:tc>
        <w:tc>
          <w:tcPr>
            <w:tcW w:w="714"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600</w:t>
            </w:r>
          </w:p>
        </w:tc>
        <w:tc>
          <w:tcPr>
            <w:tcW w:w="4829" w:type="dxa"/>
            <w:noWrap w:val="0"/>
            <w:tcMar>
              <w:top w:w="28" w:type="dxa"/>
              <w:left w:w="57" w:type="dxa"/>
              <w:bottom w:w="28" w:type="dxa"/>
              <w:right w:w="57" w:type="dxa"/>
            </w:tcMar>
            <w:vAlign w:val="center"/>
          </w:tcPr>
          <w:p>
            <w:pPr>
              <w:adjustRightInd w:val="0"/>
              <w:snapToGrid w:val="0"/>
              <w:spacing w:line="392"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评价伤病人员已发生的前期医疗费的必要性、合理性（精神科除外）。涉及对多个医疗机构过错鉴定，从第二个开始可以协商降低标准收费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2" w:lineRule="exact"/>
              <w:jc w:val="center"/>
              <w:rPr>
                <w:rFonts w:eastAsia="方正仿宋_GBK"/>
                <w:color w:val="000000"/>
                <w:sz w:val="28"/>
                <w:szCs w:val="28"/>
              </w:rPr>
            </w:pPr>
            <w:r>
              <w:rPr>
                <w:rFonts w:eastAsia="方正仿宋_GBK"/>
                <w:color w:val="000000"/>
                <w:sz w:val="28"/>
                <w:szCs w:val="28"/>
              </w:rPr>
              <w:t>17</w:t>
            </w:r>
          </w:p>
        </w:tc>
        <w:tc>
          <w:tcPr>
            <w:tcW w:w="1977"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损伤形成时间推断（新旧伤</w:t>
            </w:r>
          </w:p>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鉴别）</w:t>
            </w:r>
          </w:p>
        </w:tc>
        <w:tc>
          <w:tcPr>
            <w:tcW w:w="714"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900</w:t>
            </w:r>
          </w:p>
        </w:tc>
        <w:tc>
          <w:tcPr>
            <w:tcW w:w="4829" w:type="dxa"/>
            <w:noWrap w:val="0"/>
            <w:tcMar>
              <w:top w:w="28" w:type="dxa"/>
              <w:left w:w="57" w:type="dxa"/>
              <w:bottom w:w="28" w:type="dxa"/>
              <w:right w:w="57" w:type="dxa"/>
            </w:tcMar>
            <w:vAlign w:val="center"/>
          </w:tcPr>
          <w:p>
            <w:pPr>
              <w:adjustRightInd w:val="0"/>
              <w:snapToGrid w:val="0"/>
              <w:spacing w:line="392"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推断损伤形成的时间，鉴别新伤、旧伤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2" w:lineRule="exact"/>
              <w:jc w:val="center"/>
              <w:rPr>
                <w:rFonts w:eastAsia="方正仿宋_GBK"/>
                <w:color w:val="000000"/>
                <w:sz w:val="28"/>
                <w:szCs w:val="28"/>
              </w:rPr>
            </w:pPr>
            <w:r>
              <w:rPr>
                <w:rFonts w:eastAsia="方正仿宋_GBK"/>
                <w:color w:val="000000"/>
                <w:sz w:val="28"/>
                <w:szCs w:val="28"/>
              </w:rPr>
              <w:t>18</w:t>
            </w:r>
          </w:p>
        </w:tc>
        <w:tc>
          <w:tcPr>
            <w:tcW w:w="1977"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影像资料同一性认定</w:t>
            </w:r>
          </w:p>
        </w:tc>
        <w:tc>
          <w:tcPr>
            <w:tcW w:w="714"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张</w:t>
            </w:r>
          </w:p>
        </w:tc>
        <w:tc>
          <w:tcPr>
            <w:tcW w:w="1064"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900</w:t>
            </w:r>
          </w:p>
        </w:tc>
        <w:tc>
          <w:tcPr>
            <w:tcW w:w="4829" w:type="dxa"/>
            <w:noWrap w:val="0"/>
            <w:tcMar>
              <w:top w:w="28" w:type="dxa"/>
              <w:left w:w="57" w:type="dxa"/>
              <w:bottom w:w="28" w:type="dxa"/>
              <w:right w:w="57" w:type="dxa"/>
            </w:tcMar>
            <w:vAlign w:val="center"/>
          </w:tcPr>
          <w:p>
            <w:pPr>
              <w:adjustRightInd w:val="0"/>
              <w:snapToGrid w:val="0"/>
              <w:spacing w:line="392"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判断医学影像资料是否属于同一个体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2" w:lineRule="exact"/>
              <w:jc w:val="center"/>
              <w:rPr>
                <w:rFonts w:eastAsia="方正仿宋_GBK"/>
                <w:color w:val="000000"/>
                <w:sz w:val="28"/>
                <w:szCs w:val="28"/>
              </w:rPr>
            </w:pPr>
            <w:r>
              <w:rPr>
                <w:rFonts w:eastAsia="方正仿宋_GBK"/>
                <w:color w:val="000000"/>
                <w:sz w:val="28"/>
                <w:szCs w:val="28"/>
              </w:rPr>
              <w:t>19</w:t>
            </w:r>
          </w:p>
        </w:tc>
        <w:tc>
          <w:tcPr>
            <w:tcW w:w="1977"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医疗过错评定</w:t>
            </w:r>
          </w:p>
        </w:tc>
        <w:tc>
          <w:tcPr>
            <w:tcW w:w="714"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3500</w:t>
            </w:r>
          </w:p>
        </w:tc>
        <w:tc>
          <w:tcPr>
            <w:tcW w:w="4829" w:type="dxa"/>
            <w:noWrap w:val="0"/>
            <w:tcMar>
              <w:top w:w="28" w:type="dxa"/>
              <w:left w:w="57" w:type="dxa"/>
              <w:bottom w:w="28" w:type="dxa"/>
              <w:right w:w="57" w:type="dxa"/>
            </w:tcMar>
            <w:vAlign w:val="center"/>
          </w:tcPr>
          <w:p>
            <w:pPr>
              <w:adjustRightInd w:val="0"/>
              <w:snapToGrid w:val="0"/>
              <w:spacing w:line="392"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评定医疗机构及其医务人员在诊疗活动中是否存在过错。涉及对多个医疗机构过错鉴定，从第二个开始可以协商降低标准收费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2" w:lineRule="exact"/>
              <w:jc w:val="center"/>
              <w:rPr>
                <w:rFonts w:eastAsia="方正仿宋_GBK"/>
                <w:color w:val="000000"/>
                <w:sz w:val="28"/>
                <w:szCs w:val="28"/>
              </w:rPr>
            </w:pPr>
            <w:r>
              <w:rPr>
                <w:rFonts w:eastAsia="方正仿宋_GBK"/>
                <w:color w:val="000000"/>
                <w:sz w:val="28"/>
                <w:szCs w:val="28"/>
              </w:rPr>
              <w:t>20</w:t>
            </w:r>
          </w:p>
        </w:tc>
        <w:tc>
          <w:tcPr>
            <w:tcW w:w="1977"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医疗损害后果评定</w:t>
            </w:r>
          </w:p>
        </w:tc>
        <w:tc>
          <w:tcPr>
            <w:tcW w:w="714"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1400</w:t>
            </w:r>
          </w:p>
        </w:tc>
        <w:tc>
          <w:tcPr>
            <w:tcW w:w="4829" w:type="dxa"/>
            <w:noWrap w:val="0"/>
            <w:tcMar>
              <w:top w:w="28" w:type="dxa"/>
              <w:left w:w="57" w:type="dxa"/>
              <w:bottom w:w="28" w:type="dxa"/>
              <w:right w:w="57" w:type="dxa"/>
            </w:tcMar>
            <w:vAlign w:val="center"/>
          </w:tcPr>
          <w:p>
            <w:pPr>
              <w:adjustRightInd w:val="0"/>
              <w:snapToGrid w:val="0"/>
              <w:spacing w:line="392"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评定诊疗活动对患者造成的损害后果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2" w:lineRule="exact"/>
              <w:jc w:val="center"/>
              <w:rPr>
                <w:rFonts w:eastAsia="方正仿宋_GBK"/>
                <w:color w:val="000000"/>
                <w:sz w:val="28"/>
                <w:szCs w:val="28"/>
              </w:rPr>
            </w:pPr>
            <w:r>
              <w:rPr>
                <w:rFonts w:eastAsia="方正仿宋_GBK"/>
                <w:color w:val="000000"/>
                <w:sz w:val="28"/>
                <w:szCs w:val="28"/>
              </w:rPr>
              <w:t>21</w:t>
            </w:r>
          </w:p>
        </w:tc>
        <w:tc>
          <w:tcPr>
            <w:tcW w:w="1977"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医疗过错与损害的因果关系评定</w:t>
            </w:r>
          </w:p>
        </w:tc>
        <w:tc>
          <w:tcPr>
            <w:tcW w:w="714"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392"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1800</w:t>
            </w:r>
          </w:p>
        </w:tc>
        <w:tc>
          <w:tcPr>
            <w:tcW w:w="4829" w:type="dxa"/>
            <w:noWrap w:val="0"/>
            <w:tcMar>
              <w:top w:w="28" w:type="dxa"/>
              <w:left w:w="57" w:type="dxa"/>
              <w:bottom w:w="28" w:type="dxa"/>
              <w:right w:w="57" w:type="dxa"/>
            </w:tcMar>
            <w:vAlign w:val="center"/>
          </w:tcPr>
          <w:p>
            <w:pPr>
              <w:adjustRightInd w:val="0"/>
              <w:snapToGrid w:val="0"/>
              <w:spacing w:line="392"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评定医疗机构及其医务人员的过错与患者的损害之间是否存在因果关系，判断原因力大小</w:t>
            </w:r>
          </w:p>
        </w:tc>
      </w:tr>
    </w:tbl>
    <w:p>
      <w:pPr>
        <w:adjustRightInd w:val="0"/>
        <w:snapToGrid w:val="0"/>
        <w:spacing w:before="156" w:beforeLines="50" w:after="156" w:afterLines="50" w:line="590" w:lineRule="exact"/>
        <w:ind w:firstLine="640" w:firstLineChars="200"/>
        <w:rPr>
          <w:rFonts w:eastAsia="方正楷体_GBK"/>
          <w:snapToGrid w:val="0"/>
          <w:sz w:val="32"/>
          <w:szCs w:val="32"/>
        </w:rPr>
      </w:pPr>
      <w:r>
        <w:rPr>
          <w:rFonts w:eastAsia="方正楷体_GBK"/>
          <w:snapToGrid w:val="0"/>
          <w:sz w:val="32"/>
          <w:szCs w:val="32"/>
        </w:rPr>
        <w:t>（三）法医精神病鉴定收费项目（19项）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977"/>
        <w:gridCol w:w="700"/>
        <w:gridCol w:w="1078"/>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序号</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收费项目</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单位</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基准价</w:t>
            </w:r>
          </w:p>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（元）</w:t>
            </w:r>
          </w:p>
        </w:tc>
        <w:tc>
          <w:tcPr>
            <w:tcW w:w="4829"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精神状态鉴定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750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判定被鉴定人在特定时间或时期的精神状态，包括智能障碍、精神疾病诊断及严重程度评定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刑事责任能力评定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评定行为人在实施刑法所规定的犯罪行为时的实质性辨认能力和控制能力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受审能力评定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评定犯罪嫌疑人或者被告人在刑事诉讼活动中是否具有：理解自己面临的诉讼及其可能带来的后果的能力；认识诉讼程序及自身权利的能力；与辩护人配合进行合理辩护的能力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服刑能力评定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评定服刑人员目前是否具有：对自己所承受刑罚的性质、意义和目的的认识能力，对自己的身份和出路的认识能力，对自己当前应当遵循的行为规范的适应能力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性自我防卫能力评定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评定受害人在遭受性侵害时对性侵害的辨认和自我控制能力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受行政处罚责任能力评定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评定行为人实施治安管理处罚法等法律、法规和规章所规定的违法行为时的实质性辨认能力和控制能力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诉讼能力评定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评定当事人在民事诉讼活动或行政诉讼活动中，是否理解自己在诉讼活动中的地位、权力和诉讼过程的意义，是否具有亲自进行诉讼活动，独立行使诉讼权利和履行诉讼义务的能力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民事行为能力评定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评定当事人在民事活动中，是否能够辨认自己的民事权利和义务，是否能够作出真实的意思表示，是否能够保护自己的合法权益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w:t>
            </w:r>
          </w:p>
        </w:tc>
        <w:tc>
          <w:tcPr>
            <w:tcW w:w="197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作证能力评定</w:t>
            </w:r>
          </w:p>
        </w:tc>
        <w:tc>
          <w:tcPr>
            <w:tcW w:w="7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1100</w:t>
            </w:r>
          </w:p>
        </w:tc>
        <w:tc>
          <w:tcPr>
            <w:tcW w:w="482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评定行为人是否具有提供与案件有关系的证言的能力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4" w:lineRule="exact"/>
              <w:jc w:val="center"/>
              <w:rPr>
                <w:rFonts w:eastAsia="方正仿宋_GBK"/>
                <w:color w:val="000000"/>
                <w:sz w:val="28"/>
                <w:szCs w:val="28"/>
              </w:rPr>
            </w:pPr>
            <w:r>
              <w:rPr>
                <w:rFonts w:eastAsia="方正仿宋_GBK"/>
                <w:color w:val="000000"/>
                <w:sz w:val="28"/>
                <w:szCs w:val="28"/>
              </w:rPr>
              <w:t>10</w:t>
            </w:r>
          </w:p>
        </w:tc>
        <w:tc>
          <w:tcPr>
            <w:tcW w:w="1977"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劳动能力评定（精神科）</w:t>
            </w:r>
          </w:p>
        </w:tc>
        <w:tc>
          <w:tcPr>
            <w:tcW w:w="700"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1400</w:t>
            </w:r>
          </w:p>
        </w:tc>
        <w:tc>
          <w:tcPr>
            <w:tcW w:w="4829" w:type="dxa"/>
            <w:noWrap w:val="0"/>
            <w:tcMar>
              <w:top w:w="28" w:type="dxa"/>
              <w:left w:w="57" w:type="dxa"/>
              <w:bottom w:w="28" w:type="dxa"/>
              <w:right w:w="57" w:type="dxa"/>
            </w:tcMar>
            <w:vAlign w:val="center"/>
          </w:tcPr>
          <w:p>
            <w:pPr>
              <w:adjustRightInd w:val="0"/>
              <w:snapToGrid w:val="0"/>
              <w:spacing w:line="394"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评定被鉴定人因精神疾病导致的丧失劳动能力的程度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4" w:lineRule="exact"/>
              <w:jc w:val="center"/>
              <w:rPr>
                <w:rFonts w:eastAsia="方正仿宋_GBK"/>
                <w:color w:val="000000"/>
                <w:sz w:val="28"/>
                <w:szCs w:val="28"/>
              </w:rPr>
            </w:pPr>
            <w:r>
              <w:rPr>
                <w:rFonts w:eastAsia="方正仿宋_GBK"/>
                <w:color w:val="000000"/>
                <w:sz w:val="28"/>
                <w:szCs w:val="28"/>
              </w:rPr>
              <w:t>11</w:t>
            </w:r>
          </w:p>
        </w:tc>
        <w:tc>
          <w:tcPr>
            <w:tcW w:w="1977"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精神损伤程度评定</w:t>
            </w:r>
          </w:p>
        </w:tc>
        <w:tc>
          <w:tcPr>
            <w:tcW w:w="700"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1800</w:t>
            </w:r>
          </w:p>
        </w:tc>
        <w:tc>
          <w:tcPr>
            <w:tcW w:w="4829" w:type="dxa"/>
            <w:noWrap w:val="0"/>
            <w:tcMar>
              <w:top w:w="28" w:type="dxa"/>
              <w:left w:w="57" w:type="dxa"/>
              <w:bottom w:w="28" w:type="dxa"/>
              <w:right w:w="57" w:type="dxa"/>
            </w:tcMar>
            <w:vAlign w:val="center"/>
          </w:tcPr>
          <w:p>
            <w:pPr>
              <w:adjustRightInd w:val="0"/>
              <w:snapToGrid w:val="0"/>
              <w:spacing w:line="394"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评定被鉴定人的精神损伤程度（伤情评定）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4" w:lineRule="exact"/>
              <w:jc w:val="center"/>
              <w:rPr>
                <w:rFonts w:eastAsia="方正仿宋_GBK"/>
                <w:color w:val="000000"/>
                <w:sz w:val="28"/>
                <w:szCs w:val="28"/>
              </w:rPr>
            </w:pPr>
            <w:r>
              <w:rPr>
                <w:rFonts w:eastAsia="方正仿宋_GBK"/>
                <w:color w:val="000000"/>
                <w:sz w:val="28"/>
                <w:szCs w:val="28"/>
              </w:rPr>
              <w:t>12</w:t>
            </w:r>
          </w:p>
        </w:tc>
        <w:tc>
          <w:tcPr>
            <w:tcW w:w="1977"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精神伤残程度评定</w:t>
            </w:r>
          </w:p>
        </w:tc>
        <w:tc>
          <w:tcPr>
            <w:tcW w:w="700"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1800</w:t>
            </w:r>
          </w:p>
        </w:tc>
        <w:tc>
          <w:tcPr>
            <w:tcW w:w="4829" w:type="dxa"/>
            <w:noWrap w:val="0"/>
            <w:tcMar>
              <w:top w:w="28" w:type="dxa"/>
              <w:left w:w="57" w:type="dxa"/>
              <w:bottom w:w="28" w:type="dxa"/>
              <w:right w:w="57" w:type="dxa"/>
            </w:tcMar>
            <w:vAlign w:val="center"/>
          </w:tcPr>
          <w:p>
            <w:pPr>
              <w:adjustRightInd w:val="0"/>
              <w:snapToGrid w:val="0"/>
              <w:spacing w:line="394"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评定被鉴定人因精神损伤导致的残疾程度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4" w:lineRule="exact"/>
              <w:jc w:val="center"/>
              <w:rPr>
                <w:rFonts w:eastAsia="方正仿宋_GBK"/>
                <w:color w:val="000000"/>
                <w:sz w:val="28"/>
                <w:szCs w:val="28"/>
              </w:rPr>
            </w:pPr>
            <w:r>
              <w:rPr>
                <w:rFonts w:eastAsia="方正仿宋_GBK"/>
                <w:color w:val="000000"/>
                <w:sz w:val="28"/>
                <w:szCs w:val="28"/>
              </w:rPr>
              <w:t>13</w:t>
            </w:r>
          </w:p>
        </w:tc>
        <w:tc>
          <w:tcPr>
            <w:tcW w:w="1977"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精神障碍因果关系鉴定</w:t>
            </w:r>
          </w:p>
        </w:tc>
        <w:tc>
          <w:tcPr>
            <w:tcW w:w="700"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2000</w:t>
            </w:r>
          </w:p>
        </w:tc>
        <w:tc>
          <w:tcPr>
            <w:tcW w:w="4829" w:type="dxa"/>
            <w:noWrap w:val="0"/>
            <w:tcMar>
              <w:top w:w="28" w:type="dxa"/>
              <w:left w:w="57" w:type="dxa"/>
              <w:bottom w:w="28" w:type="dxa"/>
              <w:right w:w="57" w:type="dxa"/>
            </w:tcMar>
            <w:vAlign w:val="center"/>
          </w:tcPr>
          <w:p>
            <w:pPr>
              <w:adjustRightInd w:val="0"/>
              <w:snapToGrid w:val="0"/>
              <w:spacing w:line="394"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评定损伤与精神障碍间的因果关系，或损伤与精神障碍在人身损害后果中的原因力大小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4" w:lineRule="exact"/>
              <w:jc w:val="center"/>
              <w:rPr>
                <w:rFonts w:eastAsia="方正仿宋_GBK"/>
                <w:color w:val="000000"/>
                <w:sz w:val="28"/>
                <w:szCs w:val="28"/>
              </w:rPr>
            </w:pPr>
            <w:r>
              <w:rPr>
                <w:rFonts w:eastAsia="方正仿宋_GBK"/>
                <w:color w:val="000000"/>
                <w:sz w:val="28"/>
                <w:szCs w:val="28"/>
              </w:rPr>
              <w:t>14</w:t>
            </w:r>
          </w:p>
        </w:tc>
        <w:tc>
          <w:tcPr>
            <w:tcW w:w="1977"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护理依赖程度评定（精神科）</w:t>
            </w:r>
          </w:p>
        </w:tc>
        <w:tc>
          <w:tcPr>
            <w:tcW w:w="700"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829" w:type="dxa"/>
            <w:noWrap w:val="0"/>
            <w:tcMar>
              <w:top w:w="28" w:type="dxa"/>
              <w:left w:w="57" w:type="dxa"/>
              <w:bottom w:w="28" w:type="dxa"/>
              <w:right w:w="57" w:type="dxa"/>
            </w:tcMar>
            <w:vAlign w:val="center"/>
          </w:tcPr>
          <w:p>
            <w:pPr>
              <w:adjustRightInd w:val="0"/>
              <w:snapToGrid w:val="0"/>
              <w:spacing w:line="394"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评定被鉴定人因精神障碍导致其日常生活是否存在护理依赖及其程度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4" w:lineRule="exact"/>
              <w:jc w:val="center"/>
              <w:rPr>
                <w:rFonts w:eastAsia="方正仿宋_GBK"/>
                <w:color w:val="000000"/>
                <w:sz w:val="28"/>
                <w:szCs w:val="28"/>
              </w:rPr>
            </w:pPr>
            <w:r>
              <w:rPr>
                <w:rFonts w:eastAsia="方正仿宋_GBK"/>
                <w:color w:val="000000"/>
                <w:sz w:val="28"/>
                <w:szCs w:val="28"/>
              </w:rPr>
              <w:t>15</w:t>
            </w:r>
          </w:p>
        </w:tc>
        <w:tc>
          <w:tcPr>
            <w:tcW w:w="1977"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误工期、营养期、护理期评定（精神科）</w:t>
            </w:r>
          </w:p>
        </w:tc>
        <w:tc>
          <w:tcPr>
            <w:tcW w:w="700"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829" w:type="dxa"/>
            <w:noWrap w:val="0"/>
            <w:tcMar>
              <w:top w:w="28" w:type="dxa"/>
              <w:left w:w="57" w:type="dxa"/>
              <w:bottom w:w="28" w:type="dxa"/>
              <w:right w:w="57" w:type="dxa"/>
            </w:tcMar>
            <w:vAlign w:val="center"/>
          </w:tcPr>
          <w:p>
            <w:pPr>
              <w:adjustRightInd w:val="0"/>
              <w:snapToGrid w:val="0"/>
              <w:spacing w:line="394" w:lineRule="exact"/>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评定被鉴定人因精神损伤、精神疾病产生的误工、营养、护理的时间，即“三期”评定。评定“三期”中的任何一项、二项或三项，均按照同一标准收取一笔费用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4" w:lineRule="exact"/>
              <w:jc w:val="center"/>
              <w:rPr>
                <w:rFonts w:eastAsia="方正仿宋_GBK"/>
                <w:color w:val="000000"/>
                <w:sz w:val="28"/>
                <w:szCs w:val="28"/>
              </w:rPr>
            </w:pPr>
            <w:r>
              <w:rPr>
                <w:rFonts w:eastAsia="方正仿宋_GBK"/>
                <w:color w:val="000000"/>
                <w:sz w:val="28"/>
                <w:szCs w:val="28"/>
              </w:rPr>
              <w:t>16</w:t>
            </w:r>
          </w:p>
        </w:tc>
        <w:tc>
          <w:tcPr>
            <w:tcW w:w="1977"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后续治疗项目和时限评定（精神科）</w:t>
            </w:r>
          </w:p>
        </w:tc>
        <w:tc>
          <w:tcPr>
            <w:tcW w:w="700"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829" w:type="dxa"/>
            <w:noWrap w:val="0"/>
            <w:tcMar>
              <w:top w:w="28" w:type="dxa"/>
              <w:left w:w="57" w:type="dxa"/>
              <w:bottom w:w="28" w:type="dxa"/>
              <w:right w:w="57" w:type="dxa"/>
            </w:tcMar>
            <w:vAlign w:val="center"/>
          </w:tcPr>
          <w:p>
            <w:pPr>
              <w:adjustRightInd w:val="0"/>
              <w:snapToGrid w:val="0"/>
              <w:spacing w:line="394"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评定被鉴定人精神损伤、精神疾病治疗终结后，继续治疗、康复所需的后续治疗项目及时限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4" w:lineRule="exact"/>
              <w:jc w:val="center"/>
              <w:rPr>
                <w:rFonts w:eastAsia="方正仿宋_GBK"/>
                <w:color w:val="000000"/>
                <w:sz w:val="28"/>
                <w:szCs w:val="28"/>
              </w:rPr>
            </w:pPr>
            <w:r>
              <w:rPr>
                <w:rFonts w:eastAsia="方正仿宋_GBK"/>
                <w:color w:val="000000"/>
                <w:sz w:val="28"/>
                <w:szCs w:val="28"/>
              </w:rPr>
              <w:t>17</w:t>
            </w:r>
          </w:p>
        </w:tc>
        <w:tc>
          <w:tcPr>
            <w:tcW w:w="1977"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精神病人危险性评估</w:t>
            </w:r>
          </w:p>
        </w:tc>
        <w:tc>
          <w:tcPr>
            <w:tcW w:w="700"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829" w:type="dxa"/>
            <w:noWrap w:val="0"/>
            <w:tcMar>
              <w:top w:w="28" w:type="dxa"/>
              <w:left w:w="57" w:type="dxa"/>
              <w:bottom w:w="28" w:type="dxa"/>
              <w:right w:w="57" w:type="dxa"/>
            </w:tcMar>
            <w:vAlign w:val="center"/>
          </w:tcPr>
          <w:p>
            <w:pPr>
              <w:adjustRightInd w:val="0"/>
              <w:snapToGrid w:val="0"/>
              <w:spacing w:line="394"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评价精神病人可能危害社会的程度。适用于依法不负刑事责任的精神病人的强制医疗程序，包括对被强制医疗的精神病人的诊断评估、提出是否解除强制医疗的建议等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4" w:lineRule="exact"/>
              <w:jc w:val="center"/>
              <w:rPr>
                <w:rFonts w:eastAsia="方正仿宋_GBK"/>
                <w:color w:val="000000"/>
                <w:sz w:val="28"/>
                <w:szCs w:val="28"/>
              </w:rPr>
            </w:pPr>
            <w:r>
              <w:rPr>
                <w:rFonts w:eastAsia="方正仿宋_GBK"/>
                <w:color w:val="000000"/>
                <w:sz w:val="28"/>
                <w:szCs w:val="28"/>
              </w:rPr>
              <w:t>18</w:t>
            </w:r>
          </w:p>
        </w:tc>
        <w:tc>
          <w:tcPr>
            <w:tcW w:w="1977"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多导心理生理检测</w:t>
            </w:r>
          </w:p>
        </w:tc>
        <w:tc>
          <w:tcPr>
            <w:tcW w:w="700"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2000</w:t>
            </w:r>
          </w:p>
        </w:tc>
        <w:tc>
          <w:tcPr>
            <w:tcW w:w="4829" w:type="dxa"/>
            <w:noWrap w:val="0"/>
            <w:tcMar>
              <w:top w:w="28" w:type="dxa"/>
              <w:left w:w="57" w:type="dxa"/>
              <w:bottom w:w="28" w:type="dxa"/>
              <w:right w:w="57" w:type="dxa"/>
            </w:tcMar>
            <w:vAlign w:val="center"/>
          </w:tcPr>
          <w:p>
            <w:pPr>
              <w:adjustRightInd w:val="0"/>
              <w:snapToGrid w:val="0"/>
              <w:spacing w:line="394"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对被检测人实施多导心理生理（测谎）检测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4" w:lineRule="exact"/>
              <w:jc w:val="center"/>
              <w:rPr>
                <w:rFonts w:eastAsia="方正仿宋_GBK"/>
                <w:color w:val="000000"/>
                <w:sz w:val="28"/>
                <w:szCs w:val="28"/>
              </w:rPr>
            </w:pPr>
            <w:r>
              <w:rPr>
                <w:rFonts w:eastAsia="方正仿宋_GBK"/>
                <w:color w:val="000000"/>
                <w:sz w:val="28"/>
                <w:szCs w:val="28"/>
              </w:rPr>
              <w:t>19</w:t>
            </w:r>
          </w:p>
        </w:tc>
        <w:tc>
          <w:tcPr>
            <w:tcW w:w="1977"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精神障碍医学鉴定</w:t>
            </w:r>
          </w:p>
        </w:tc>
        <w:tc>
          <w:tcPr>
            <w:tcW w:w="700"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394"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900</w:t>
            </w:r>
          </w:p>
        </w:tc>
        <w:tc>
          <w:tcPr>
            <w:tcW w:w="4829" w:type="dxa"/>
            <w:noWrap w:val="0"/>
            <w:tcMar>
              <w:top w:w="28" w:type="dxa"/>
              <w:left w:w="57" w:type="dxa"/>
              <w:bottom w:w="28" w:type="dxa"/>
              <w:right w:w="57" w:type="dxa"/>
            </w:tcMar>
            <w:vAlign w:val="center"/>
          </w:tcPr>
          <w:p>
            <w:pPr>
              <w:adjustRightInd w:val="0"/>
              <w:snapToGrid w:val="0"/>
              <w:spacing w:line="394"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评价疑似严重精神障碍患者是否符合非自愿住院治疗的标准。适用于《精神卫生法》第32条规定的程序</w:t>
            </w:r>
          </w:p>
        </w:tc>
      </w:tr>
    </w:tbl>
    <w:p>
      <w:pPr>
        <w:adjustRightInd w:val="0"/>
        <w:snapToGrid w:val="0"/>
        <w:spacing w:before="156" w:beforeLines="50" w:after="156" w:afterLines="50" w:line="590" w:lineRule="exact"/>
        <w:ind w:firstLine="640" w:firstLineChars="200"/>
        <w:rPr>
          <w:rFonts w:eastAsia="方正楷体_GBK"/>
          <w:snapToGrid w:val="0"/>
          <w:sz w:val="32"/>
          <w:szCs w:val="32"/>
        </w:rPr>
      </w:pPr>
      <w:r>
        <w:rPr>
          <w:rFonts w:eastAsia="方正楷体_GBK"/>
          <w:snapToGrid w:val="0"/>
          <w:sz w:val="32"/>
          <w:szCs w:val="32"/>
        </w:rPr>
        <w:t>（四）法医物证鉴定收费项目（10项）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991"/>
        <w:gridCol w:w="686"/>
        <w:gridCol w:w="1092"/>
        <w:gridCol w:w="4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序号</w:t>
            </w:r>
          </w:p>
        </w:tc>
        <w:tc>
          <w:tcPr>
            <w:tcW w:w="1991"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收费项目</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单位</w:t>
            </w:r>
          </w:p>
        </w:tc>
        <w:tc>
          <w:tcPr>
            <w:tcW w:w="1092"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基准价</w:t>
            </w:r>
          </w:p>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（元）</w:t>
            </w:r>
          </w:p>
        </w:tc>
        <w:tc>
          <w:tcPr>
            <w:tcW w:w="4815"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1</w:t>
            </w:r>
          </w:p>
        </w:tc>
        <w:tc>
          <w:tcPr>
            <w:tcW w:w="1991"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人类血斑种属试验</w:t>
            </w:r>
          </w:p>
        </w:tc>
        <w:tc>
          <w:tcPr>
            <w:tcW w:w="686"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w:t>
            </w:r>
          </w:p>
        </w:tc>
        <w:tc>
          <w:tcPr>
            <w:tcW w:w="4815" w:type="dxa"/>
            <w:noWrap w:val="0"/>
            <w:tcMar>
              <w:top w:w="28" w:type="dxa"/>
              <w:left w:w="57" w:type="dxa"/>
              <w:bottom w:w="28" w:type="dxa"/>
              <w:right w:w="57" w:type="dxa"/>
            </w:tcMar>
            <w:vAlign w:val="center"/>
          </w:tcPr>
          <w:p>
            <w:pPr>
              <w:adjustRightInd w:val="0"/>
              <w:snapToGrid w:val="0"/>
              <w:spacing w:line="36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确认可疑斑痕是否为人血或是否含有人血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2</w:t>
            </w:r>
          </w:p>
        </w:tc>
        <w:tc>
          <w:tcPr>
            <w:tcW w:w="1991"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人类精斑种属试验</w:t>
            </w:r>
          </w:p>
        </w:tc>
        <w:tc>
          <w:tcPr>
            <w:tcW w:w="686"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w:t>
            </w:r>
          </w:p>
        </w:tc>
        <w:tc>
          <w:tcPr>
            <w:tcW w:w="4815" w:type="dxa"/>
            <w:noWrap w:val="0"/>
            <w:tcMar>
              <w:top w:w="28" w:type="dxa"/>
              <w:left w:w="57" w:type="dxa"/>
              <w:bottom w:w="28" w:type="dxa"/>
              <w:right w:w="57" w:type="dxa"/>
            </w:tcMar>
            <w:vAlign w:val="center"/>
          </w:tcPr>
          <w:p>
            <w:pPr>
              <w:adjustRightInd w:val="0"/>
              <w:snapToGrid w:val="0"/>
              <w:spacing w:line="36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确定可疑斑痕是否为人类精液斑，包括确认混合斑中是否含有人类精液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3</w:t>
            </w:r>
          </w:p>
        </w:tc>
        <w:tc>
          <w:tcPr>
            <w:tcW w:w="1991"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常染色体STR检验——个体识别</w:t>
            </w:r>
          </w:p>
        </w:tc>
        <w:tc>
          <w:tcPr>
            <w:tcW w:w="686"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815" w:type="dxa"/>
            <w:noWrap w:val="0"/>
            <w:tcMar>
              <w:top w:w="28" w:type="dxa"/>
              <w:left w:w="57" w:type="dxa"/>
              <w:bottom w:w="28" w:type="dxa"/>
              <w:right w:w="57" w:type="dxa"/>
            </w:tcMar>
            <w:vAlign w:val="center"/>
          </w:tcPr>
          <w:p>
            <w:pPr>
              <w:adjustRightInd w:val="0"/>
              <w:snapToGrid w:val="0"/>
              <w:spacing w:line="36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利用常染色体DNA的STR（短串联重复序列）检测技术，对生物检材和比对样本进行检测，以确定是否来源于同一个个体。每增加1份比对样本，加收一定标准的费用。以骨骼、牙齿、指甲、精斑、精液等特殊检材作为样本的，加收500元/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4</w:t>
            </w:r>
          </w:p>
        </w:tc>
        <w:tc>
          <w:tcPr>
            <w:tcW w:w="1991"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常染色体STR检验——三联体亲子鉴定</w:t>
            </w:r>
          </w:p>
        </w:tc>
        <w:tc>
          <w:tcPr>
            <w:tcW w:w="686"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815" w:type="dxa"/>
            <w:noWrap w:val="0"/>
            <w:tcMar>
              <w:top w:w="28" w:type="dxa"/>
              <w:left w:w="57" w:type="dxa"/>
              <w:bottom w:w="28" w:type="dxa"/>
              <w:right w:w="57" w:type="dxa"/>
            </w:tcMar>
            <w:vAlign w:val="center"/>
          </w:tcPr>
          <w:p>
            <w:pPr>
              <w:adjustRightInd w:val="0"/>
              <w:snapToGrid w:val="0"/>
              <w:spacing w:line="36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利用常染色体DNA的STR（短串联重复序列）检测技术，对男子、女子及孩</w:t>
            </w:r>
            <w:r>
              <w:rPr>
                <w:rFonts w:hint="eastAsia" w:ascii="仿宋_GB2312" w:hAnsi="仿宋_GB2312" w:eastAsia="仿宋_GB2312" w:cs="仿宋_GB2312"/>
                <w:color w:val="000000"/>
                <w:spacing w:val="4"/>
                <w:sz w:val="28"/>
                <w:szCs w:val="28"/>
              </w:rPr>
              <w:t>子进行检测分析，以确定男子是否为孩子的生父和（或）女子是否为孩子的生母。以骨骼、牙齿、指甲、精斑、精液等特殊检材作为样本的，加收500元/样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5</w:t>
            </w:r>
          </w:p>
        </w:tc>
        <w:tc>
          <w:tcPr>
            <w:tcW w:w="1991"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常染色体STR检验——二联体亲子鉴定</w:t>
            </w:r>
          </w:p>
        </w:tc>
        <w:tc>
          <w:tcPr>
            <w:tcW w:w="686"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815" w:type="dxa"/>
            <w:noWrap w:val="0"/>
            <w:tcMar>
              <w:top w:w="28" w:type="dxa"/>
              <w:left w:w="57" w:type="dxa"/>
              <w:bottom w:w="28" w:type="dxa"/>
              <w:right w:w="57" w:type="dxa"/>
            </w:tcMar>
            <w:vAlign w:val="center"/>
          </w:tcPr>
          <w:p>
            <w:pPr>
              <w:adjustRightInd w:val="0"/>
              <w:snapToGrid w:val="0"/>
              <w:spacing w:line="36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生父或生母一方不参与的情况下，利用常染色体DNA的STR（短串联重复序列）检测技术，以确定被检测男子（女子）是否为孩子的生父（生母）。以骨骼、牙齿、指甲、精斑、精液等特殊检材作为样本的，加收500元/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66" w:lineRule="exact"/>
              <w:jc w:val="center"/>
              <w:rPr>
                <w:rFonts w:eastAsia="方正仿宋_GBK"/>
                <w:color w:val="000000"/>
                <w:sz w:val="28"/>
                <w:szCs w:val="28"/>
              </w:rPr>
            </w:pPr>
            <w:r>
              <w:rPr>
                <w:rFonts w:eastAsia="方正仿宋_GBK"/>
                <w:color w:val="000000"/>
                <w:sz w:val="28"/>
                <w:szCs w:val="28"/>
              </w:rPr>
              <w:t>6</w:t>
            </w:r>
          </w:p>
        </w:tc>
        <w:tc>
          <w:tcPr>
            <w:tcW w:w="1991"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Y染色体</w:t>
            </w:r>
          </w:p>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STR检验</w:t>
            </w:r>
          </w:p>
        </w:tc>
        <w:tc>
          <w:tcPr>
            <w:tcW w:w="686"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36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1200</w:t>
            </w:r>
          </w:p>
        </w:tc>
        <w:tc>
          <w:tcPr>
            <w:tcW w:w="4815" w:type="dxa"/>
            <w:noWrap w:val="0"/>
            <w:tcMar>
              <w:top w:w="28" w:type="dxa"/>
              <w:left w:w="57" w:type="dxa"/>
              <w:bottom w:w="28" w:type="dxa"/>
              <w:right w:w="57" w:type="dxa"/>
            </w:tcMar>
            <w:vAlign w:val="center"/>
          </w:tcPr>
          <w:p>
            <w:pPr>
              <w:adjustRightInd w:val="0"/>
              <w:snapToGrid w:val="0"/>
              <w:spacing w:line="36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利用Y染色体DNA的STR（短串联重复序列）检测技术，对生物检材和比对样本进行检测分析，以确定是否来源于同一父系或用于亲子鉴定辅助鉴定。以骨骼、牙齿、指甲、精斑、精液、等特殊检材作为样本的，加收500元/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199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X染色体STR检验</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1200</w:t>
            </w:r>
          </w:p>
        </w:tc>
        <w:tc>
          <w:tcPr>
            <w:tcW w:w="4815"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利用X染色体DNA的STR（短串联重复序列）检测技术，对生物检材和比对样本进行检测分析，以辅助判断特殊亲缘关系，如同父姐妹等。每增加1份比对样本，加收一定标准的费用。以骨骼、牙齿、指甲等特殊检材作为样本的，加收500元/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w:t>
            </w:r>
          </w:p>
        </w:tc>
        <w:tc>
          <w:tcPr>
            <w:tcW w:w="199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人类线粒体DNA检验</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1500</w:t>
            </w:r>
          </w:p>
        </w:tc>
        <w:tc>
          <w:tcPr>
            <w:tcW w:w="4815"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通过对生物检材和比对样本进行线粒体DNA检测分析，以确定是否来源于同一人或同一母系。以骨骼、牙齿、指甲、精斑、精液等特殊检材作为样本的，加收一定标准的费用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w:t>
            </w:r>
          </w:p>
        </w:tc>
        <w:tc>
          <w:tcPr>
            <w:tcW w:w="199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动物DNA</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2000</w:t>
            </w:r>
          </w:p>
        </w:tc>
        <w:tc>
          <w:tcPr>
            <w:tcW w:w="4815"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对动物的DNA进行检测分析，以确定动物的种属、亲子关系或其他特性，包括动物的亲子鉴定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tc>
        <w:tc>
          <w:tcPr>
            <w:tcW w:w="199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植物DNA</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w:t>
            </w:r>
          </w:p>
        </w:tc>
        <w:tc>
          <w:tcPr>
            <w:tcW w:w="686"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样本</w:t>
            </w:r>
          </w:p>
        </w:tc>
        <w:tc>
          <w:tcPr>
            <w:tcW w:w="1092"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2000</w:t>
            </w:r>
          </w:p>
        </w:tc>
        <w:tc>
          <w:tcPr>
            <w:tcW w:w="4815"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对植物的DNA进行检测分析，以确定被检测植物的种属及其他特性</w:t>
            </w:r>
          </w:p>
        </w:tc>
      </w:tr>
    </w:tbl>
    <w:p>
      <w:pPr>
        <w:adjustRightInd w:val="0"/>
        <w:snapToGrid w:val="0"/>
        <w:spacing w:before="156" w:beforeLines="50" w:after="156" w:afterLines="50" w:line="590" w:lineRule="exact"/>
        <w:ind w:firstLine="640" w:firstLineChars="200"/>
        <w:rPr>
          <w:rFonts w:eastAsia="方正楷体_GBK"/>
          <w:snapToGrid w:val="0"/>
          <w:sz w:val="32"/>
          <w:szCs w:val="32"/>
        </w:rPr>
      </w:pPr>
      <w:r>
        <w:rPr>
          <w:rFonts w:eastAsia="方正楷体_GBK"/>
          <w:snapToGrid w:val="0"/>
          <w:sz w:val="32"/>
          <w:szCs w:val="32"/>
        </w:rPr>
        <w:t>（五）法医毒物鉴定收费项目（9项）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753"/>
        <w:gridCol w:w="910"/>
        <w:gridCol w:w="1120"/>
        <w:gridCol w:w="4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序号</w:t>
            </w:r>
          </w:p>
        </w:tc>
        <w:tc>
          <w:tcPr>
            <w:tcW w:w="1753"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收费项目</w:t>
            </w:r>
          </w:p>
        </w:tc>
        <w:tc>
          <w:tcPr>
            <w:tcW w:w="910"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单位</w:t>
            </w:r>
          </w:p>
        </w:tc>
        <w:tc>
          <w:tcPr>
            <w:tcW w:w="1120"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基准价</w:t>
            </w:r>
          </w:p>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（元）</w:t>
            </w:r>
          </w:p>
        </w:tc>
        <w:tc>
          <w:tcPr>
            <w:tcW w:w="4801"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1753"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人体体液中乙醇定性定量分析</w:t>
            </w:r>
          </w:p>
        </w:tc>
        <w:tc>
          <w:tcPr>
            <w:tcW w:w="91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12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350</w:t>
            </w:r>
          </w:p>
        </w:tc>
        <w:tc>
          <w:tcPr>
            <w:tcW w:w="480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检测人体体液中是否含有乙醇，测定人体体液中的乙醇浓度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1753"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血液中碳氧血红蛋白饱和度检测</w:t>
            </w:r>
          </w:p>
        </w:tc>
        <w:tc>
          <w:tcPr>
            <w:tcW w:w="91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12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w:t>
            </w:r>
          </w:p>
        </w:tc>
        <w:tc>
          <w:tcPr>
            <w:tcW w:w="480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测定血液中的碳氧血红蛋白的饱和度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1753"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人体体液中毒品定性</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分析</w:t>
            </w:r>
          </w:p>
        </w:tc>
        <w:tc>
          <w:tcPr>
            <w:tcW w:w="91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样品/类目标物</w:t>
            </w:r>
          </w:p>
        </w:tc>
        <w:tc>
          <w:tcPr>
            <w:tcW w:w="112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80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检测人体体液中是否含有某一种类的毒品或其代谢物。对同一样品进行多类目标物的筛查，加收一定标准的费用。如进行定量分析，加收30%—50%的费用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1753"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毛发中滥用药物定性</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分析</w:t>
            </w:r>
          </w:p>
        </w:tc>
        <w:tc>
          <w:tcPr>
            <w:tcW w:w="91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样品/类目标物</w:t>
            </w:r>
          </w:p>
        </w:tc>
        <w:tc>
          <w:tcPr>
            <w:tcW w:w="112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1200</w:t>
            </w:r>
          </w:p>
        </w:tc>
        <w:tc>
          <w:tcPr>
            <w:tcW w:w="480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检测毛发中是否含有某一种类的毒品或其代谢物。对同一样品进行多类目标物的筛查，加收一定标准的费用。如进行定量分析，加收30%—50%的费用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1753"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生物样品中常见挥发性毒物分析</w:t>
            </w:r>
          </w:p>
        </w:tc>
        <w:tc>
          <w:tcPr>
            <w:tcW w:w="91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样品/类目标物</w:t>
            </w:r>
          </w:p>
        </w:tc>
        <w:tc>
          <w:tcPr>
            <w:tcW w:w="112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80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检测生物样品中是否含有常见挥发性毒物或其代谢物。对同一样品进行多类目标物的筛查，加收一定标准的费用。如进行定量分析，加收30%—50%的费用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1753"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生物样品中常见有机毒物分析</w:t>
            </w:r>
          </w:p>
        </w:tc>
        <w:tc>
          <w:tcPr>
            <w:tcW w:w="91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样品/类目标物</w:t>
            </w:r>
          </w:p>
        </w:tc>
        <w:tc>
          <w:tcPr>
            <w:tcW w:w="112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80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检测生物样品中是否含有常见有机毒物或其代谢物。对同一样品进行多类目标物的筛查，加收一定标准的费用。如进行定量分析，加收30%—50%的费用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1753"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生物样品中常见无机毒物分析</w:t>
            </w:r>
          </w:p>
        </w:tc>
        <w:tc>
          <w:tcPr>
            <w:tcW w:w="91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样品/类目标物</w:t>
            </w:r>
          </w:p>
        </w:tc>
        <w:tc>
          <w:tcPr>
            <w:tcW w:w="112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80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检测生物样品中是否含有常见无机毒物或其代谢物。对同一样品进行多类目标物的筛查，加收一定标准的费用。如进行定量分析，加收30%—50%的费用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w:t>
            </w:r>
          </w:p>
        </w:tc>
        <w:tc>
          <w:tcPr>
            <w:tcW w:w="1753"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生物样品中</w:t>
            </w:r>
            <w:r>
              <w:rPr>
                <w:rFonts w:hint="eastAsia" w:ascii="仿宋_GB2312" w:hAnsi="仿宋_GB2312" w:eastAsia="仿宋_GB2312" w:cs="仿宋_GB2312"/>
                <w:color w:val="000000"/>
                <w:spacing w:val="4"/>
                <w:sz w:val="28"/>
                <w:szCs w:val="28"/>
              </w:rPr>
              <w:t>常见动、植</w:t>
            </w:r>
            <w:r>
              <w:rPr>
                <w:rFonts w:hint="eastAsia" w:ascii="仿宋_GB2312" w:hAnsi="仿宋_GB2312" w:eastAsia="仿宋_GB2312" w:cs="仿宋_GB2312"/>
                <w:color w:val="000000"/>
                <w:sz w:val="28"/>
                <w:szCs w:val="28"/>
              </w:rPr>
              <w:t>物有毒成分分析</w:t>
            </w:r>
          </w:p>
        </w:tc>
        <w:tc>
          <w:tcPr>
            <w:tcW w:w="91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样品/类目标物</w:t>
            </w:r>
          </w:p>
        </w:tc>
        <w:tc>
          <w:tcPr>
            <w:tcW w:w="112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2100</w:t>
            </w:r>
          </w:p>
        </w:tc>
        <w:tc>
          <w:tcPr>
            <w:tcW w:w="480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检测生物样品中是否含有常见动、植物有毒成分或其代谢物。对同一样品进行多类目标物的筛查，加收一定标准的费用。如进行定量分析，加收30%—50%的费用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w:t>
            </w:r>
          </w:p>
        </w:tc>
        <w:tc>
          <w:tcPr>
            <w:tcW w:w="1753"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毒品、毒（药）物定性分析</w:t>
            </w:r>
          </w:p>
        </w:tc>
        <w:tc>
          <w:tcPr>
            <w:tcW w:w="91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12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80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测定样品中的毒品、毒（药）物成分。对同一样品进行多类目标物的筛查，加收一定标准的费用。进行定量分析，加收30%—50%的费用</w:t>
            </w:r>
          </w:p>
        </w:tc>
      </w:tr>
    </w:tbl>
    <w:p>
      <w:pPr>
        <w:tabs>
          <w:tab w:val="left" w:pos="959"/>
          <w:tab w:val="left" w:pos="2802"/>
          <w:tab w:val="left" w:pos="3794"/>
        </w:tabs>
        <w:adjustRightInd w:val="0"/>
        <w:snapToGrid w:val="0"/>
        <w:spacing w:line="590" w:lineRule="exact"/>
        <w:ind w:firstLine="640" w:firstLineChars="200"/>
        <w:rPr>
          <w:rFonts w:hint="eastAsia" w:ascii="方正黑体_GBK" w:eastAsia="方正黑体_GBK"/>
          <w:snapToGrid w:val="0"/>
          <w:sz w:val="32"/>
          <w:szCs w:val="32"/>
        </w:rPr>
      </w:pPr>
      <w:r>
        <w:rPr>
          <w:rFonts w:hint="eastAsia" w:ascii="方正黑体_GBK" w:eastAsia="方正黑体_GBK"/>
          <w:snapToGrid w:val="0"/>
          <w:sz w:val="32"/>
          <w:szCs w:val="32"/>
        </w:rPr>
        <w:t>二、物证类</w:t>
      </w:r>
    </w:p>
    <w:p>
      <w:pPr>
        <w:adjustRightInd w:val="0"/>
        <w:snapToGrid w:val="0"/>
        <w:spacing w:after="156" w:afterLines="50" w:line="590" w:lineRule="exact"/>
        <w:ind w:firstLine="640" w:firstLineChars="200"/>
        <w:rPr>
          <w:rFonts w:eastAsia="方正楷体_GBK"/>
          <w:snapToGrid w:val="0"/>
          <w:sz w:val="32"/>
          <w:szCs w:val="32"/>
        </w:rPr>
      </w:pPr>
      <w:r>
        <w:rPr>
          <w:rFonts w:eastAsia="方正楷体_GBK"/>
          <w:snapToGrid w:val="0"/>
          <w:sz w:val="32"/>
          <w:szCs w:val="32"/>
        </w:rPr>
        <w:t>（六）文书物证鉴定收费项目（13项）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2047"/>
        <w:gridCol w:w="798"/>
        <w:gridCol w:w="1078"/>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序号</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收费项目</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单位</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基准价（元）</w:t>
            </w:r>
          </w:p>
        </w:tc>
        <w:tc>
          <w:tcPr>
            <w:tcW w:w="4661"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笔迹形成方式鉴定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判断检材上的笔迹是否通过直接书写形成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笔迹同一性</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认定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已经确定检材上的笔迹形成方式的前提条件下，比对检材笔迹与样本笔迹是否为同一人书写。涉及财产案件根据诉讼标的和鉴定标的额中较小值不超过100万元的，按基准价收费；超过100万元的，鉴定机构和委托人（当事人）协商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印章印文形成方式鉴定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枚</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判断检材上的印文是否通过印章直接盖印形成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3"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印章印文同一性认定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枚</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已经确定检材上的印文形成方式的前提条件下，比对检材印文与样本印文是否为同一枚印章盖印。涉及财产案件根据诉讼标的和鉴定标的额中较小值不超过100万元的，按基准价收费；超过100万元的，鉴定机构和委托人（当事人）协商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印刷文件制作方式鉴定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判断检材文件通过何种方式（打印、复印、印刷、传真等）制作，或进一步判断该检材文件是通过何种办公机具或印刷机具制作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印刷文件同一性鉴定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判断检材文件自身的不同部分，或判断检材文件与比对样本，是否为同一台机具制作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模糊图文辨认</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pacing w:val="-10"/>
                <w:sz w:val="28"/>
                <w:szCs w:val="28"/>
              </w:rPr>
            </w:pPr>
            <w:r>
              <w:rPr>
                <w:rFonts w:hint="eastAsia" w:ascii="仿宋_GB2312" w:hAnsi="仿宋_GB2312" w:eastAsia="仿宋_GB2312" w:cs="仿宋_GB2312"/>
                <w:color w:val="000000"/>
                <w:spacing w:val="-10"/>
                <w:sz w:val="28"/>
                <w:szCs w:val="28"/>
              </w:rPr>
              <w:t>显现和辨认检材文件上的模糊图文内容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书写压痕辩读</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显现和辩读因书写压力作用遗留在垫纸页或其他承载物上的无色凹陷类图文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损毁文件整复</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整理、修复因遭受浸泡、粘连、烧毁、撕裂等而导致损毁的文件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变造文件鉴定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鉴定检材文件是否存在人为添改、刮擦、消褪、掩盖、换页等情况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11</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特种文件鉴定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对证件（如居民身份证、户口迁移证、护照、工作证等），证书（如房产证、结婚证、产权证、执业证、毕业证、准考证等），票证、货币、商标、书画等文书进行鉴别、判断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朱墨时序鉴定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判断有交叉的印文与印文、印文与文字、文字与文字形成的先后顺序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13</w:t>
            </w:r>
          </w:p>
        </w:tc>
        <w:tc>
          <w:tcPr>
            <w:tcW w:w="2047"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文件物质材料鉴定</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对组成文件的各种物质材料（包括纸张、色料、粘合剂等）进行检验、鉴别</w:t>
            </w:r>
          </w:p>
        </w:tc>
      </w:tr>
    </w:tbl>
    <w:p>
      <w:pPr>
        <w:adjustRightInd w:val="0"/>
        <w:snapToGrid w:val="0"/>
        <w:spacing w:before="156" w:beforeLines="50" w:after="156" w:afterLines="50" w:line="590" w:lineRule="exact"/>
        <w:ind w:firstLine="640" w:firstLineChars="200"/>
        <w:rPr>
          <w:rFonts w:eastAsia="方正楷体_GBK"/>
          <w:snapToGrid w:val="0"/>
          <w:sz w:val="32"/>
          <w:szCs w:val="32"/>
        </w:rPr>
      </w:pPr>
      <w:r>
        <w:rPr>
          <w:rFonts w:eastAsia="方正楷体_GBK"/>
          <w:snapToGrid w:val="0"/>
          <w:sz w:val="32"/>
          <w:szCs w:val="32"/>
        </w:rPr>
        <w:t>（七）痕迹物证鉴定收费项目（26项）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2061"/>
        <w:gridCol w:w="784"/>
        <w:gridCol w:w="1078"/>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序号</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收费项目</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单位</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基准价</w:t>
            </w:r>
          </w:p>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（元）</w:t>
            </w:r>
          </w:p>
        </w:tc>
        <w:tc>
          <w:tcPr>
            <w:tcW w:w="4661"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手印形成方式鉴定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枚</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判断检材上的手印是否通过捺印形成。均以检材数量为单位基数，不计样本数量。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手足印同一</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认定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枚</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检材上的手足印与比对样本是否属于同一人。手足印包括指印、掌印和其它手足部皮肤纹印。均以检材数量为单位基数，不计样本数量。涉及财产案件根据诉讼标的和鉴定标的额中较小值不超过100万元的，按基准价收费；超过100万元的，鉴定机构和委托人（当事人）协商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足迹鉴定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枚</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680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对足迹进行分析，推断行为人特征；认定检材足迹与样本足迹是否属于同一人。每增加1枚比对样本，加收一定标准的费用。均以检材数量为单位基数，不计样本数量。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工具痕迹鉴定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850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对工具遗留的痕迹进行分析，作种属认定即判断痕迹由何种工具形成，或作同一认定即判断痕迹是否由某一特定工具形成。均以检材数量为单位基数，不计样本数量。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弹头弹壳痕迹鉴定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880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对弹头弹壳上的痕迹进行检验，以判明、区分弹种、枪种，认定发射枪支。均以检材数量为单位基数，不计样本数量。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枪支性能及致伤力鉴定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支</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检验、鉴定枪支的性能及其致伤力。均以检材数量为单位基数，不计样本数量。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弹道分析鉴定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分析射击弹道，推断射击方向、角度、弹着点、飞行路线、距离等均以检材数量为单位基数，不计样本数量。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枪弹检验建档</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支/个</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对枪弹有关数据建立管理档案。均以检材数量为单位基数，不计样本数量。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动物蹄（爪）迹鉴定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枚</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780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对动物蹄、爪遗留的痕迹进行检验、分析，推断其特征，作动物种属认定或同一认定。均以检材数量为单位基数，不计样本数量。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整体分离痕迹鉴定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630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对同一整体分离为若干部分进行分析，明确分离方式、特征，作同一认定，或作出其他推断。均以检材数量为单位基数，不计样本数量。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11</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锁匙痕迹鉴定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640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对锁匙痕迹进行分析，作同一认定。均以检材数量为单位基数，不计样本数量。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纺织品痕迹</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650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对纺织品作为造痕客体时在不同承痕客体上形成的印迹进行分析，作种属认定或同一认定。均以检材数量为单位基数，不计样本数量。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13</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玻璃痕迹鉴定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650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对玻璃制品破碎痕迹的性状、成因等进行分析，作种属认定或同一认定。均以检材数量为单位基数，不计样本数量。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牙齿痕迹鉴定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850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对以牙齿为造痕客体在不同承痕客体上形成的印迹进行分析，作同一认定。均以检材数量为单位基数，不计样本数量。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15</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唇纹痕迹鉴定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650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对以嘴唇为造痕客体在不同承痕客体上形成的印迹进行分析，作同一认定。均以检材数量为单位基数，不计样本数量。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16</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皮肤纹痕迹</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850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对以人体皮肤（不包括手印和足迹）为造痕客体在不同承痕客体上形成的印迹进行分析，作同一认定。均以检材数量为单位基数，不计样本数量。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17</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耳廓痕迹鉴定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650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对以耳廓为造痕客体在不同承痕客体上形成的印迹进行分析，作同一认定。均以检材数量为单位基数，不计样本数量。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车辆轮迹鉴定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1100</w:t>
            </w:r>
          </w:p>
          <w:p>
            <w:pPr>
              <w:adjustRightInd w:val="0"/>
              <w:snapToGrid w:val="0"/>
              <w:spacing w:line="400" w:lineRule="exact"/>
              <w:jc w:val="center"/>
              <w:rPr>
                <w:rFonts w:hint="eastAsia" w:ascii="仿宋_GB2312" w:hAnsi="仿宋_GB2312" w:eastAsia="仿宋_GB2312" w:cs="仿宋_GB2312"/>
                <w:color w:val="000000"/>
                <w:sz w:val="28"/>
                <w:szCs w:val="28"/>
              </w:rPr>
            </w:pP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以车辆轮胎和轮辋等车轮组成部件为造痕客体在不同承痕客体上形成的印迹进行检验、分析，对轮胎痕迹作种属认定或同一认定，推断车辆轮胎损坏原因及其与交通事故之间的关系，利用制动拖印推断车辆行驶速度，认定车辆碰撞点，鉴定车辆行驶状态，或作出其他推断、判断。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19</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车辆痕迹鉴定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辆</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1300</w:t>
            </w:r>
          </w:p>
          <w:p>
            <w:pPr>
              <w:adjustRightInd w:val="0"/>
              <w:snapToGrid w:val="0"/>
              <w:spacing w:line="400" w:lineRule="exact"/>
              <w:jc w:val="center"/>
              <w:rPr>
                <w:rFonts w:hint="eastAsia" w:ascii="仿宋_GB2312" w:hAnsi="仿宋_GB2312" w:eastAsia="仿宋_GB2312" w:cs="仿宋_GB2312"/>
                <w:color w:val="000000"/>
                <w:sz w:val="28"/>
                <w:szCs w:val="28"/>
              </w:rPr>
            </w:pP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以车辆为造痕客体在不同承痕客体上形成的印迹以及其他造痕客体在车辆上遗留的痕迹进行检验、分析，判断车辆品牌、类型，判断车辆是否发生过碰撞，判断车辆具体碰撞部位，判断车辆安全技术状况及其与交通事故之间的关系，推断道路交通事故参与者的交通行为方式（如驾乘关系、骑行或者推行、行人姿态等），或作出其他推断、判断。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20</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机动车车辆号码显现</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组</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380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采取化学、物理学等方法，显现、识别机动车辆识别代码、车架钢印号、发动机钢印号、悬挂号牌及车辆其它总成部件的识别码等。均以检材数量为单位基数，不计样本数量。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21</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常见炸药鉴定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对常见炸药的性状、形成痕迹的成因等进行分析、鉴定。均以检材数量为单位基数，不计样本数量。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22</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物体爆破</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（裂）痕迹鉴定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对物体爆破（裂）痕迹的性状、成因等进行分析、鉴定。均以检材数量为单位基数，不计样本数量。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23</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导火索、</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导爆索鉴定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段</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对导火索、导爆索的性状、形成痕迹的成因等进行分析、鉴定。均以检材数量为单位基数，不计样本数量。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24</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火雷管、电雷管鉴定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段</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对火雷管、电雷管的性状及形成痕迹的成因等进行分析、鉴定。均以检材数量为单位基数，不计样本数量。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25</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制式手榴弹、手雷鉴定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对制式手榴弹、手雷的性状及形成痕迹的成因等进行分析、鉴定。均以检材数量为单位基数，不计样本数量。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26</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爆炸装置鉴定</w:t>
            </w:r>
          </w:p>
        </w:tc>
        <w:tc>
          <w:tcPr>
            <w:tcW w:w="78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w:t>
            </w:r>
          </w:p>
        </w:tc>
        <w:tc>
          <w:tcPr>
            <w:tcW w:w="107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对爆炸装置的性状及形成痕迹的成因等进行分析、鉴定。均以检材数量为单位基数，不计样本数量。</w:t>
            </w:r>
          </w:p>
        </w:tc>
      </w:tr>
    </w:tbl>
    <w:p>
      <w:pPr>
        <w:adjustRightInd w:val="0"/>
        <w:snapToGrid w:val="0"/>
        <w:spacing w:before="156" w:beforeLines="50" w:after="156" w:afterLines="50" w:line="590" w:lineRule="exact"/>
        <w:ind w:firstLine="640" w:firstLineChars="200"/>
        <w:rPr>
          <w:rFonts w:hint="eastAsia" w:eastAsia="方正楷体_GBK"/>
          <w:snapToGrid w:val="0"/>
          <w:sz w:val="32"/>
          <w:szCs w:val="32"/>
        </w:rPr>
      </w:pPr>
    </w:p>
    <w:p>
      <w:pPr>
        <w:adjustRightInd w:val="0"/>
        <w:snapToGrid w:val="0"/>
        <w:spacing w:before="156" w:beforeLines="50" w:after="156" w:afterLines="50" w:line="590" w:lineRule="exact"/>
        <w:ind w:firstLine="640" w:firstLineChars="200"/>
        <w:rPr>
          <w:rFonts w:eastAsia="方正楷体_GBK"/>
          <w:snapToGrid w:val="0"/>
          <w:sz w:val="32"/>
          <w:szCs w:val="32"/>
        </w:rPr>
      </w:pPr>
      <w:r>
        <w:rPr>
          <w:rFonts w:eastAsia="方正楷体_GBK"/>
          <w:snapToGrid w:val="0"/>
          <w:sz w:val="32"/>
          <w:szCs w:val="32"/>
        </w:rPr>
        <w:t>（八）微量物证鉴定收费项目（21项）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2061"/>
        <w:gridCol w:w="798"/>
        <w:gridCol w:w="1064"/>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序号</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收费项目</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单位</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基准价</w:t>
            </w:r>
          </w:p>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（元）</w:t>
            </w:r>
          </w:p>
        </w:tc>
        <w:tc>
          <w:tcPr>
            <w:tcW w:w="4661"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显微镜检验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220</w:t>
            </w:r>
          </w:p>
        </w:tc>
        <w:tc>
          <w:tcPr>
            <w:tcW w:w="4661" w:type="dxa"/>
            <w:noWrap w:val="0"/>
            <w:tcMar>
              <w:top w:w="74" w:type="dxa"/>
              <w:left w:w="57" w:type="dxa"/>
              <w:bottom w:w="74"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使用立体显微镜、偏振光显微镜等对样品进行物理形貌观察、取样及初步检验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红外吸收光谱法检验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600</w:t>
            </w:r>
          </w:p>
        </w:tc>
        <w:tc>
          <w:tcPr>
            <w:tcW w:w="4661" w:type="dxa"/>
            <w:noWrap w:val="0"/>
            <w:tcMar>
              <w:top w:w="74" w:type="dxa"/>
              <w:left w:w="57" w:type="dxa"/>
              <w:bottom w:w="74"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使用红外光谱仪对样品在红外区的吸收光谱进行检验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紫外可见吸收光谱法检验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w:t>
            </w:r>
          </w:p>
        </w:tc>
        <w:tc>
          <w:tcPr>
            <w:tcW w:w="4661" w:type="dxa"/>
            <w:noWrap w:val="0"/>
            <w:tcMar>
              <w:top w:w="74" w:type="dxa"/>
              <w:left w:w="57" w:type="dxa"/>
              <w:bottom w:w="74"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使用紫外可见分光光度计对样品在紫外区及可见区的吸收光谱进行检验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分子荧光光谱法检验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550</w:t>
            </w:r>
          </w:p>
        </w:tc>
        <w:tc>
          <w:tcPr>
            <w:tcW w:w="4661" w:type="dxa"/>
            <w:noWrap w:val="0"/>
            <w:tcMar>
              <w:top w:w="74" w:type="dxa"/>
              <w:left w:w="57" w:type="dxa"/>
              <w:bottom w:w="74"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使用分子荧光光谱仪对样品的激发光谱与发射光谱进行检验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原子发射光谱法检验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400</w:t>
            </w:r>
          </w:p>
        </w:tc>
        <w:tc>
          <w:tcPr>
            <w:tcW w:w="4661" w:type="dxa"/>
            <w:noWrap w:val="0"/>
            <w:tcMar>
              <w:top w:w="74" w:type="dxa"/>
              <w:left w:w="57" w:type="dxa"/>
              <w:bottom w:w="74"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使用原子发射光谱仪对样品中所含元素的种类进行定性检验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原子吸收光谱法检验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450</w:t>
            </w:r>
          </w:p>
        </w:tc>
        <w:tc>
          <w:tcPr>
            <w:tcW w:w="4661" w:type="dxa"/>
            <w:noWrap w:val="0"/>
            <w:tcMar>
              <w:top w:w="74" w:type="dxa"/>
              <w:left w:w="57" w:type="dxa"/>
              <w:bottom w:w="74"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使用原子吸收光谱仪对样品中特定种类的元素进行定量检验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扫描电子显微镜/X射线能谱法检验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700</w:t>
            </w:r>
          </w:p>
        </w:tc>
        <w:tc>
          <w:tcPr>
            <w:tcW w:w="4661" w:type="dxa"/>
            <w:noWrap w:val="0"/>
            <w:tcMar>
              <w:top w:w="74" w:type="dxa"/>
              <w:left w:w="57" w:type="dxa"/>
              <w:bottom w:w="74"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使用扫描电子显微镜/X射线能谱仪对样品的微观形貌、元素种类及不同种类元素的相对含量进行检验。如进行射击残留物、爆炸残留物检验，每样品加收一定标准的费用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气相色谱/质谱法检验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600</w:t>
            </w:r>
          </w:p>
        </w:tc>
        <w:tc>
          <w:tcPr>
            <w:tcW w:w="4661" w:type="dxa"/>
            <w:noWrap w:val="0"/>
            <w:tcMar>
              <w:top w:w="74" w:type="dxa"/>
              <w:left w:w="57" w:type="dxa"/>
              <w:bottom w:w="74"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使用气相色谱/质谱仪对样品中特定目标物的保留时间及质谱特征进行检验。如需定量检验，每样品加收一定标准的费用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74" w:type="dxa"/>
              <w:left w:w="57" w:type="dxa"/>
              <w:bottom w:w="74"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w:t>
            </w:r>
          </w:p>
        </w:tc>
        <w:tc>
          <w:tcPr>
            <w:tcW w:w="2061"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显微分光光度法检验</w:t>
            </w:r>
          </w:p>
        </w:tc>
        <w:tc>
          <w:tcPr>
            <w:tcW w:w="798"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74" w:type="dxa"/>
              <w:left w:w="57" w:type="dxa"/>
              <w:bottom w:w="74"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400</w:t>
            </w:r>
          </w:p>
        </w:tc>
        <w:tc>
          <w:tcPr>
            <w:tcW w:w="4661" w:type="dxa"/>
            <w:noWrap w:val="0"/>
            <w:tcMar>
              <w:top w:w="74" w:type="dxa"/>
              <w:left w:w="57" w:type="dxa"/>
              <w:bottom w:w="74"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使用显微分光光度法对样品中特定微区中的物质在紫外区、可见区及红外区的吸收光谱进行检验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薄层色谱法</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使用薄层色谱仪对样品中特定目标物的相对保留行为进行检验。如需定量检验，每样品加收一定标准的费用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11</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气相色谱法</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使用气相色谱仪对样品中特定目标物的保留时间进行检验。如需定量检验，每样品加收一定标准的费用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高效液相色谱法检验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650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使用高效液相色谱法对样品中特定目标物的保留时间进行检验。如需定量检验，每样品加收一定标准的费用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13</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热分析法检验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使用热重分析法、差热分析法等不同种类的热分析仪器对样品的热力学参数或物理参数随温度变化的关系进行检验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激光拉曼光谱法检验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使用激光拉曼光谱仪对样品在特定波段光源的作用下的拉曼散射信号进行检验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15</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等离子体发射光谱法检验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使用等离子体发射光谱仪对样品中元素的种类及相对含量进行检验。如超过5个元素的，每增加1个元素加收一定标准的费用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16</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X射线荧光光谱法检验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350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使用X射线荧光光谱仪对样品中元素的种类及相对含量进行检验。如需定量检验，每样品或目标物加收一定标准的费用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17</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X射线衍射法</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使用X射线衍射法对样品中元素的种类及原子排列情况进行检验。如需定量检验，每样品或目标物加收一定标准的费用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裂解-气相色谱/质谱法检验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使用裂解-气相色谱/质谱仪对样品中裂解产物的保留时间及质谱特征进行检验。如需定量检验，每样品或目标物加收一定标准的费用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19</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液相色谱/质谱法检验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使用液相色谱/质谱仪对样品中特定目标物质的保留时间及质谱特征进行检验。如需定量检验，每样品或目标物加收一定标准的费用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20</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离子色谱法检验</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样品</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350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使用离子色谱仪对样品中离子的种类及相对含量进行检验。如需定量检验，每样品或目标物加收一定标准的费用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21</w:t>
            </w:r>
          </w:p>
        </w:tc>
        <w:tc>
          <w:tcPr>
            <w:tcW w:w="2061"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检验结果的综合分析</w:t>
            </w:r>
          </w:p>
        </w:tc>
        <w:tc>
          <w:tcPr>
            <w:tcW w:w="798"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例</w:t>
            </w:r>
          </w:p>
        </w:tc>
        <w:tc>
          <w:tcPr>
            <w:tcW w:w="1064"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661"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综合分析、评判检验结果，作出结论。对多种方法检验结果进行综合分析，其过程较为复杂的，加收一定标准的费用</w:t>
            </w:r>
          </w:p>
        </w:tc>
      </w:tr>
    </w:tbl>
    <w:p>
      <w:pPr>
        <w:tabs>
          <w:tab w:val="left" w:pos="959"/>
          <w:tab w:val="left" w:pos="2802"/>
          <w:tab w:val="left" w:pos="3794"/>
        </w:tabs>
        <w:adjustRightInd w:val="0"/>
        <w:snapToGrid w:val="0"/>
        <w:spacing w:before="156" w:beforeLines="50" w:line="590" w:lineRule="exact"/>
        <w:ind w:firstLine="640" w:firstLineChars="200"/>
        <w:rPr>
          <w:rFonts w:hint="eastAsia" w:ascii="方正黑体_GBK" w:eastAsia="方正黑体_GBK"/>
          <w:snapToGrid w:val="0"/>
          <w:sz w:val="32"/>
          <w:szCs w:val="32"/>
        </w:rPr>
      </w:pPr>
      <w:r>
        <w:rPr>
          <w:rFonts w:hint="eastAsia" w:ascii="方正黑体_GBK" w:eastAsia="方正黑体_GBK"/>
          <w:snapToGrid w:val="0"/>
          <w:sz w:val="32"/>
          <w:szCs w:val="32"/>
        </w:rPr>
        <w:t>三、声像资料</w:t>
      </w:r>
    </w:p>
    <w:p>
      <w:pPr>
        <w:adjustRightInd w:val="0"/>
        <w:snapToGrid w:val="0"/>
        <w:spacing w:after="156" w:afterLines="50" w:line="590" w:lineRule="exact"/>
        <w:ind w:firstLine="640" w:firstLineChars="200"/>
        <w:rPr>
          <w:rFonts w:eastAsia="方正楷体_GBK"/>
          <w:snapToGrid w:val="0"/>
          <w:sz w:val="32"/>
          <w:szCs w:val="32"/>
        </w:rPr>
      </w:pPr>
      <w:r>
        <w:rPr>
          <w:rFonts w:eastAsia="方正楷体_GBK"/>
          <w:snapToGrid w:val="0"/>
          <w:sz w:val="32"/>
          <w:szCs w:val="32"/>
        </w:rPr>
        <w:t>（九）声像资料鉴定收费项目（33项）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2100"/>
        <w:gridCol w:w="735"/>
        <w:gridCol w:w="1050"/>
        <w:gridCol w:w="4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序号</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收费项目</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单位</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基准价</w:t>
            </w:r>
          </w:p>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（元）</w:t>
            </w:r>
          </w:p>
        </w:tc>
        <w:tc>
          <w:tcPr>
            <w:tcW w:w="4699"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录音资料中语音同一认定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判断检材录音资料中的语音和样本语音是否为同一人所说。对同一检材，每增加比对样本1人，加收一定标准的费用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语音比对样本</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录制</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根据检材语音情况，制作录音方案，录制比对样本语音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3</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录音内容辨听</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1200</w:t>
            </w:r>
          </w:p>
        </w:tc>
        <w:tc>
          <w:tcPr>
            <w:tcW w:w="4699" w:type="dxa"/>
            <w:noWrap w:val="0"/>
            <w:tcMar>
              <w:top w:w="28" w:type="dxa"/>
              <w:left w:w="57" w:type="dxa"/>
              <w:bottom w:w="28" w:type="dxa"/>
              <w:right w:w="57" w:type="dxa"/>
            </w:tcMar>
            <w:vAlign w:val="center"/>
          </w:tcPr>
          <w:p>
            <w:pPr>
              <w:adjustRightInd w:val="0"/>
              <w:snapToGrid w:val="0"/>
              <w:spacing w:line="39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辨听录音资料，书面整理录音资料所反映的内容。一段录音不足10分钟的，按10分钟计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4</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录音资料的真实性鉴定</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2000</w:t>
            </w:r>
          </w:p>
        </w:tc>
        <w:tc>
          <w:tcPr>
            <w:tcW w:w="4699" w:type="dxa"/>
            <w:noWrap w:val="0"/>
            <w:tcMar>
              <w:top w:w="28" w:type="dxa"/>
              <w:left w:w="57" w:type="dxa"/>
              <w:bottom w:w="28" w:type="dxa"/>
              <w:right w:w="57" w:type="dxa"/>
            </w:tcMar>
            <w:vAlign w:val="center"/>
          </w:tcPr>
          <w:p>
            <w:pPr>
              <w:adjustRightInd w:val="0"/>
              <w:snapToGrid w:val="0"/>
              <w:spacing w:line="39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即录音资料剪辑鉴定，检验、判断录音资料的连续性、完整性，以确定其是否经过后期剪辑等加工处理。一段录音不足10分钟的，按10分钟计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5</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录音资料的原始性鉴定</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39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检验录音资料自身固有的原始特性，判断其是否符合原始记载的特征。一段录音不足10分钟的，按10分钟计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6</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录音资料的降噪及信号增强</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39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降低或清除噪声，提高目标声音信号强度。一段录音不足10分钟的，按10分钟计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7</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语音人身分析</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1500</w:t>
            </w:r>
          </w:p>
        </w:tc>
        <w:tc>
          <w:tcPr>
            <w:tcW w:w="4699" w:type="dxa"/>
            <w:noWrap w:val="0"/>
            <w:tcMar>
              <w:top w:w="28" w:type="dxa"/>
              <w:left w:w="57" w:type="dxa"/>
              <w:bottom w:w="28" w:type="dxa"/>
              <w:right w:w="57" w:type="dxa"/>
            </w:tcMar>
            <w:vAlign w:val="center"/>
          </w:tcPr>
          <w:p>
            <w:pPr>
              <w:adjustRightInd w:val="0"/>
              <w:snapToGrid w:val="0"/>
              <w:spacing w:line="39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分析、刻画录音资料中说话人的籍贯（或长期居住地）、性别、年龄、文化程度、职业、体形等特征。一段录音不足10分钟的，按10分钟计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8</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录音器材认定</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600</w:t>
            </w:r>
          </w:p>
        </w:tc>
        <w:tc>
          <w:tcPr>
            <w:tcW w:w="4699" w:type="dxa"/>
            <w:noWrap w:val="0"/>
            <w:tcMar>
              <w:top w:w="28" w:type="dxa"/>
              <w:left w:w="57" w:type="dxa"/>
              <w:bottom w:w="28" w:type="dxa"/>
              <w:right w:w="57" w:type="dxa"/>
            </w:tcMar>
            <w:vAlign w:val="center"/>
          </w:tcPr>
          <w:p>
            <w:pPr>
              <w:adjustRightInd w:val="0"/>
              <w:snapToGrid w:val="0"/>
              <w:spacing w:line="39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判断录音资料是否由某一特定录音器材录制。每增加1部录音器材作为认定对象，加收一定标准的费用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9</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录音资料的同源性鉴定</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两份</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2800</w:t>
            </w:r>
          </w:p>
        </w:tc>
        <w:tc>
          <w:tcPr>
            <w:tcW w:w="4699" w:type="dxa"/>
            <w:noWrap w:val="0"/>
            <w:tcMar>
              <w:top w:w="28" w:type="dxa"/>
              <w:left w:w="57" w:type="dxa"/>
              <w:bottom w:w="28" w:type="dxa"/>
              <w:right w:w="57" w:type="dxa"/>
            </w:tcMar>
            <w:vAlign w:val="center"/>
          </w:tcPr>
          <w:p>
            <w:pPr>
              <w:adjustRightInd w:val="0"/>
              <w:snapToGrid w:val="0"/>
              <w:spacing w:line="39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判断两份录音资料记载的语音、音乐等声音是否源自于同一次的记录。每增加1份比对资料，加收一定标准的费用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10</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窃听器材鉴定</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396" w:lineRule="exact"/>
              <w:rPr>
                <w:rFonts w:hint="eastAsia"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判断某录音器材是否属于窃听专用器材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396" w:lineRule="exact"/>
              <w:jc w:val="center"/>
              <w:rPr>
                <w:rFonts w:eastAsia="方正仿宋_GBK"/>
                <w:color w:val="000000"/>
                <w:sz w:val="28"/>
                <w:szCs w:val="28"/>
              </w:rPr>
            </w:pPr>
            <w:r>
              <w:rPr>
                <w:rFonts w:eastAsia="方正仿宋_GBK"/>
                <w:color w:val="000000"/>
                <w:sz w:val="28"/>
                <w:szCs w:val="28"/>
              </w:rPr>
              <w:t>11</w:t>
            </w:r>
          </w:p>
        </w:tc>
        <w:tc>
          <w:tcPr>
            <w:tcW w:w="210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视频资料中人像同一认定</w:t>
            </w:r>
          </w:p>
        </w:tc>
        <w:tc>
          <w:tcPr>
            <w:tcW w:w="735"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w:t>
            </w:r>
          </w:p>
        </w:tc>
        <w:tc>
          <w:tcPr>
            <w:tcW w:w="1050" w:type="dxa"/>
            <w:noWrap w:val="0"/>
            <w:tcMar>
              <w:top w:w="28" w:type="dxa"/>
              <w:left w:w="57" w:type="dxa"/>
              <w:bottom w:w="28" w:type="dxa"/>
              <w:right w:w="57" w:type="dxa"/>
            </w:tcMar>
            <w:vAlign w:val="center"/>
          </w:tcPr>
          <w:p>
            <w:pPr>
              <w:adjustRightInd w:val="0"/>
              <w:snapToGrid w:val="0"/>
              <w:spacing w:line="396"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2200</w:t>
            </w:r>
          </w:p>
        </w:tc>
        <w:tc>
          <w:tcPr>
            <w:tcW w:w="4699" w:type="dxa"/>
            <w:noWrap w:val="0"/>
            <w:tcMar>
              <w:top w:w="28" w:type="dxa"/>
              <w:left w:w="57" w:type="dxa"/>
              <w:bottom w:w="28" w:type="dxa"/>
              <w:right w:w="57" w:type="dxa"/>
            </w:tcMar>
            <w:vAlign w:val="center"/>
          </w:tcPr>
          <w:p>
            <w:pPr>
              <w:adjustRightInd w:val="0"/>
              <w:snapToGrid w:val="0"/>
              <w:spacing w:line="396"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判断检材视频资料中的人像和样本人像是否为同一人。对同一检材，每增加1人作为比对样本，加收一定标准的费用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视频资料中车辆同一认定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辆</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判断检材视频资料中的车辆和样本车辆是否为同一车辆。对同一检材，每增加1辆车作为比对样本，加收一定标准的费用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13</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视频资料中物品同一认定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件</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判断检材视频资料中的物品和样本物品否为同一物品。对同一检材，每增加1件物品作为比对样本，加收一定标准的费用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视频比对样本</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录制</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次</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根据检材视频情况，制作视频录制方案，录制人（车辆、物品）的比对样本视频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15</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视频资料中事件过程分析</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检验、辨识视频资料的拍摄过程、内容及所反映的情节，书面分析、整理视频资料所拍摄记录的事件过程。一段视频资料不足10分钟的，按10分钟计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16</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视频资料的真实性鉴定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10分钟</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即视频资料剪辑鉴定，检验、判断视频资料的连续性和完整性，以确定其是否经过后期剪辑等加工处理。一段视频资料不足10分钟的，按10分钟计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17</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视频资料的原始性鉴定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检验视频资料自身固有的原始特性，判断其是否符合原始记载的特征。一段视频资料不足10分钟的，按10分钟计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视频资料的模糊图像处理</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分钟</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对视频资料中的图像进行增强、校正、去模糊等处理，突出、复原需要的画面，提高视觉效果。一段视频资料不足10分钟的，按10分钟计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19</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录像器材认定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判断视频资料是否由某一特定录像器材录制。每增加1部录像器材作为认定对象，加收一定标准的费用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20</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视频资料的同源性鉴定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两份</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判断两份视频资料记载的人、车辆、物品等形象是否源自于同一次的记录。每增加1份比对资料，加收一定标准的费用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21</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视频资料中车速鉴定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辆</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基于视频资料中的车辆图像，计算目标车辆在某时段（时点）的行驶速度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22</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图片资料中人像同一认定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判断检材图片资料中的人像和样本人像是否为同一人。对同一检材，每增加1人作为比对样本，加收一定标准的费用。此处“图片”仅指由照相形成的图像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23</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图片资料中车辆同一认定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判断检材图片资料中的车辆和样本车辆是否为同一车辆。对同一检材，每增加1辆车作为比对样本，加收一定标准的费用。此处“图片”仅指由照相形成的图像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24</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图片资料中物品同一认定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判断检材图片资料中的物品和样本物品是否为同一物品。对同一检材，每增加1件物品作为比对样本，加收一定标准的费用。此处“图片”仅指由照相形成的图像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25</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图片比对样本</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摄制</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次</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根据检材图片情况，制作摄制方案，</w:t>
            </w:r>
            <w:r>
              <w:rPr>
                <w:rFonts w:hint="eastAsia" w:ascii="仿宋_GB2312" w:hAnsi="仿宋_GB2312" w:eastAsia="仿宋_GB2312" w:cs="仿宋_GB2312"/>
                <w:color w:val="000000"/>
                <w:spacing w:val="-4"/>
                <w:sz w:val="28"/>
                <w:szCs w:val="28"/>
              </w:rPr>
              <w:t>拍摄人（车辆、物品）的比对样本图片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26</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图片资料的真实性鉴定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张</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检验、判断对图片（含数字图片和非数字图片）资料的完整性，以确定其是否经过后期剪辑等加工处理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27</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数字图片资料的原始性鉴定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张</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检验数字图片资料自身固有的原始特性，判断其是否符合原始记载的特征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28</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图片资料的模糊图像处理</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张</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对照相记载的图像进行增强、校正、去模糊等处理，突出、复原需要的画面，提高视觉效果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29</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照相器材认定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张</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判断图片资料是否由某一特定照相器材摄制。每增加1台照相器材作为认定对象，加收一定标准的费用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30</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图片资料的同源性鉴定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两份</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判断两份图片资料记载的人、车辆、物品等形象是否源自于同一次的记录。每增加1份比对资料，加收一定标准的费用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31</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窃照器材鉴定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判断照相、摄像器材是否属于窃照专用器材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32</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计算机人像组合</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根据目击者的记忆，利用计算机技术，参考人像素材，综合制成目标人（犯罪嫌疑人）的肖像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88"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33</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手工模拟画像</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699"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根据目击者的记忆，综合运用绘画技术绘制目标人（犯罪嫌疑人）的肖像</w:t>
            </w:r>
          </w:p>
        </w:tc>
      </w:tr>
    </w:tbl>
    <w:p>
      <w:pPr>
        <w:adjustRightInd w:val="0"/>
        <w:snapToGrid w:val="0"/>
        <w:spacing w:before="156" w:beforeLines="50" w:after="156" w:afterLines="50" w:line="590" w:lineRule="exact"/>
        <w:ind w:firstLine="640" w:firstLineChars="200"/>
        <w:rPr>
          <w:rFonts w:eastAsia="方正楷体_GBK"/>
          <w:snapToGrid w:val="0"/>
          <w:sz w:val="32"/>
          <w:szCs w:val="32"/>
        </w:rPr>
      </w:pPr>
      <w:r>
        <w:rPr>
          <w:rFonts w:eastAsia="方正楷体_GBK"/>
          <w:snapToGrid w:val="0"/>
          <w:sz w:val="32"/>
          <w:szCs w:val="32"/>
        </w:rPr>
        <w:t>（十）电子数据鉴定收费项目（21项）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2100"/>
        <w:gridCol w:w="735"/>
        <w:gridCol w:w="1050"/>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序号</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收费项目</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单位</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基准价（元）</w:t>
            </w:r>
          </w:p>
        </w:tc>
        <w:tc>
          <w:tcPr>
            <w:tcW w:w="4674" w:type="dxa"/>
            <w:noWrap w:val="0"/>
            <w:tcMar>
              <w:top w:w="28" w:type="dxa"/>
              <w:left w:w="57" w:type="dxa"/>
              <w:bottom w:w="28" w:type="dxa"/>
              <w:right w:w="57" w:type="dxa"/>
            </w:tcMar>
            <w:vAlign w:val="center"/>
          </w:tcPr>
          <w:p>
            <w:pPr>
              <w:adjustRightInd w:val="0"/>
              <w:snapToGrid w:val="0"/>
              <w:spacing w:line="40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存储介质数据</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100GB</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对存储介质进行全盘复制、镜像，固定数据。存储介质包括硬盘、移动硬盘、优盘、存储卡、光盘、软盘、SIM卡等。根据存储介质容量收费，不足100GB的按100GB收费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电子数据搜索、提取</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100GB</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对存储介质中的电子数据进行搜索、提取。根据存储介质容量收费，不足100GB的按100GB收费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3</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电子数据恢复</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100GB</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恢复被删除或无法直接读取的电子数据（不含数据库）。按照存储介质容量收费，不足100GB的按100GB收费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4</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数据库数据</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恢复</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3500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恢复被删除或无法直接读取的数据库数据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5</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电子文件修复</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1600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修复被损坏的电子文件，包括文档、图片、视频等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6</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存储介质物理故障排除</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部件</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检查、排除存储介质的物理故障，如调换磁头、电机，更换PCB板，坏扇处理等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7</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手机物理故障</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排除</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检查、排除手机的物理故障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8</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手机机身数据</w:t>
            </w:r>
          </w:p>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获取</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提取手机机身存储的数据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9</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芯片数据获取</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提取芯片存储的数据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10</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网页数据获取</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页</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260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获取特定时间的网络信息，如论坛发帖、微博、QQ空间、网站网页等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11</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网盘数据获取</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MB</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260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远程获取网盘中的数据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12</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网络数据包获取及分析</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MB</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260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获取特定时间段通过某节点的网络数据包，并进行分析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13</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密码破解</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破解电子密码，获取加密数据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14</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计算机系统操作行为分析</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1600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分析计算机系统的操作痕迹，如上网痕迹、USB设备使用痕迹、程序运行痕迹等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15</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电子邮件真实性（完整性）鉴定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封</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检验、判断电子邮件是否经过伪造修改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16</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电子文档真实性（完整性）鉴定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检验、判断电子文档是否经过伪造修改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17</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即时通信真实性（完整性）鉴定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检验、判断即时通信信息是否经过伪造修改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18</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数据库真实性（完整性）</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个</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3200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检验、判断数据库是否伪造修改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19</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软件相似性</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100个程序行</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检验、判断两个软件的相似程度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20</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软件功能鉴定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检验、判断软件是否具有某项功能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 w:type="dxa"/>
            <w:noWrap w:val="0"/>
            <w:tcMar>
              <w:top w:w="28" w:type="dxa"/>
              <w:left w:w="57" w:type="dxa"/>
              <w:bottom w:w="28" w:type="dxa"/>
              <w:right w:w="57" w:type="dxa"/>
            </w:tcMar>
            <w:vAlign w:val="center"/>
          </w:tcPr>
          <w:p>
            <w:pPr>
              <w:adjustRightInd w:val="0"/>
              <w:snapToGrid w:val="0"/>
              <w:spacing w:line="400" w:lineRule="exact"/>
              <w:jc w:val="center"/>
              <w:rPr>
                <w:rFonts w:eastAsia="方正仿宋_GBK"/>
                <w:color w:val="000000"/>
                <w:sz w:val="28"/>
                <w:szCs w:val="28"/>
              </w:rPr>
            </w:pPr>
            <w:r>
              <w:rPr>
                <w:rFonts w:eastAsia="方正仿宋_GBK"/>
                <w:color w:val="000000"/>
                <w:sz w:val="28"/>
                <w:szCs w:val="28"/>
              </w:rPr>
              <w:t>21</w:t>
            </w:r>
          </w:p>
        </w:tc>
        <w:tc>
          <w:tcPr>
            <w:tcW w:w="210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文件一致性鉴定</w:t>
            </w:r>
          </w:p>
        </w:tc>
        <w:tc>
          <w:tcPr>
            <w:tcW w:w="735"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w:t>
            </w:r>
          </w:p>
        </w:tc>
        <w:tc>
          <w:tcPr>
            <w:tcW w:w="1050" w:type="dxa"/>
            <w:noWrap w:val="0"/>
            <w:tcMar>
              <w:top w:w="28" w:type="dxa"/>
              <w:left w:w="57" w:type="dxa"/>
              <w:bottom w:w="28" w:type="dxa"/>
              <w:right w:w="57" w:type="dxa"/>
            </w:tcMar>
            <w:vAlign w:val="center"/>
          </w:tcPr>
          <w:p>
            <w:pPr>
              <w:adjustRightInd w:val="0"/>
              <w:snapToGrid w:val="0"/>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800</w:t>
            </w:r>
          </w:p>
        </w:tc>
        <w:tc>
          <w:tcPr>
            <w:tcW w:w="4674" w:type="dxa"/>
            <w:noWrap w:val="0"/>
            <w:tcMar>
              <w:top w:w="28" w:type="dxa"/>
              <w:left w:w="57" w:type="dxa"/>
              <w:bottom w:w="28" w:type="dxa"/>
              <w:right w:w="57" w:type="dxa"/>
            </w:tcMar>
            <w:vAlign w:val="center"/>
          </w:tcPr>
          <w:p>
            <w:pPr>
              <w:adjustRightInd w:val="0"/>
              <w:snapToGrid w:val="0"/>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检验、判断两个文件是否一致</w:t>
            </w:r>
          </w:p>
        </w:tc>
      </w:tr>
    </w:tbl>
    <w:p>
      <w:pPr>
        <w:adjustRightInd w:val="0"/>
        <w:snapToGrid w:val="0"/>
        <w:spacing w:line="566" w:lineRule="exact"/>
        <w:ind w:firstLine="640" w:firstLineChars="200"/>
        <w:rPr>
          <w:rFonts w:eastAsia="方正仿宋_GBK"/>
          <w:snapToGrid w:val="0"/>
          <w:color w:val="000000"/>
          <w:sz w:val="32"/>
          <w:szCs w:val="32"/>
        </w:rPr>
      </w:pPr>
    </w:p>
    <w:p>
      <w:pPr>
        <w:adjustRightInd w:val="0"/>
        <w:snapToGrid w:val="0"/>
        <w:spacing w:before="156" w:beforeLines="50" w:line="440" w:lineRule="exact"/>
        <w:ind w:right="210" w:rightChars="100"/>
        <w:rPr>
          <w:rFonts w:hint="default" w:ascii="Times New Roman" w:hAnsi="Times New Roman" w:eastAsia="方正仿宋_GBK" w:cs="Times New Roman"/>
          <w:color w:val="000000"/>
          <w:kern w:val="0"/>
          <w:sz w:val="28"/>
          <w:szCs w:val="28"/>
        </w:rPr>
      </w:pPr>
    </w:p>
    <w:p/>
    <w:sectPr>
      <w:footerReference r:id="rId3" w:type="default"/>
      <w:pgSz w:w="11906" w:h="16838"/>
      <w:pgMar w:top="1928" w:right="1418" w:bottom="1814" w:left="141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789BD"/>
    <w:rsid w:val="36B789BD"/>
    <w:rsid w:val="379FDD4A"/>
    <w:rsid w:val="3BDF6866"/>
    <w:rsid w:val="65F4B330"/>
    <w:rsid w:val="879B4072"/>
    <w:rsid w:val="BDD7F2C0"/>
    <w:rsid w:val="FFFFB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2022-09-21T08:14:00Z</dcterms:created>
  <dc:creator>gxfgw</dc:creator>
  <cp:lastModifiedBy>gxfgw</cp:lastModifiedBy>
  <dcterms:modified xsi:type="dcterms:W3CDTF">2022-09-27T10:05:38Z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