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仿宋_GB2312"/>
          <w:position w:val="-20"/>
        </w:rPr>
      </w:pPr>
      <w:r>
        <w:rPr>
          <w:rFonts w:hint="eastAsia" w:ascii="仿宋_GB2312"/>
          <w:position w:val="-20"/>
        </w:rPr>
        <w:t>附件：</w:t>
      </w:r>
    </w:p>
    <w:p>
      <w:pPr>
        <w:spacing w:line="240" w:lineRule="atLeast"/>
        <w:rPr>
          <w:rFonts w:hint="eastAsia" w:ascii="仿宋_GB2312"/>
          <w:position w:val="-20"/>
        </w:rPr>
      </w:pPr>
    </w:p>
    <w:p>
      <w:pPr>
        <w:spacing w:line="240" w:lineRule="atLeast"/>
        <w:jc w:val="center"/>
        <w:rPr>
          <w:rFonts w:hint="eastAsia" w:ascii="黑体" w:eastAsia="黑体"/>
          <w:b/>
          <w:bCs/>
          <w:position w:val="-20"/>
          <w:sz w:val="36"/>
        </w:rPr>
      </w:pPr>
      <w:r>
        <w:rPr>
          <w:rFonts w:hint="eastAsia" w:ascii="黑体" w:eastAsia="黑体"/>
          <w:b/>
          <w:bCs/>
          <w:position w:val="-20"/>
          <w:sz w:val="36"/>
        </w:rPr>
        <w:t>广西大中专院校学生宿舍住宿收费管理暂行办法</w:t>
      </w:r>
    </w:p>
    <w:p>
      <w:pPr>
        <w:jc w:val="center"/>
        <w:rPr>
          <w:rFonts w:hint="eastAsia" w:ascii="仿宋_GB2312"/>
          <w:position w:val="-20"/>
        </w:rPr>
      </w:pPr>
    </w:p>
    <w:p>
      <w:pPr>
        <w:ind w:firstLine="640" w:firstLineChars="200"/>
        <w:rPr>
          <w:rFonts w:hint="eastAsia" w:ascii="仿宋_GB2312"/>
          <w:position w:val="-20"/>
        </w:rPr>
      </w:pPr>
      <w:r>
        <w:rPr>
          <w:rFonts w:hint="eastAsia" w:ascii="仿宋_GB2312"/>
          <w:position w:val="-20"/>
        </w:rPr>
        <w:t>第一条：为加强大中专院校住宿收费管理，保障学校和投资者及受教育者的合法权益，根据《中共中央、国务院关于深化教育改革全面推进素质教育的决定》（中发[1999]9号）、《国务院办公厅转发教育部等部门关于进一步加快高等学校后勤社会化改革意见的通知》（国办发[2000]1号）以及《国家教委、国家计委、财政部关于颁发义务教育等四个教育收费管理暂行办法的通知》（教财[1996]101号）的有关规定，制定本暂行办法。</w:t>
      </w:r>
    </w:p>
    <w:p>
      <w:pPr>
        <w:ind w:firstLine="640" w:firstLineChars="200"/>
        <w:rPr>
          <w:rFonts w:hint="eastAsia" w:ascii="仿宋_GB2312"/>
          <w:position w:val="-20"/>
        </w:rPr>
      </w:pPr>
      <w:r>
        <w:rPr>
          <w:rFonts w:hint="eastAsia" w:ascii="仿宋_GB2312"/>
          <w:position w:val="-20"/>
        </w:rPr>
        <w:t>第二条：本办法适用于广西壮族自治区境内国家及企业、事业组织举办的全日制普通高等学校、高等职业技术学院、成人高等学校、普通中等专业学校、成人中等专业学校、技工学校及提供其后勤服务的部门、企业。</w:t>
      </w:r>
    </w:p>
    <w:p>
      <w:pPr>
        <w:ind w:firstLine="640" w:firstLineChars="200"/>
        <w:rPr>
          <w:rFonts w:hint="eastAsia" w:ascii="仿宋_GB2312"/>
          <w:position w:val="-20"/>
        </w:rPr>
      </w:pPr>
      <w:r>
        <w:rPr>
          <w:rFonts w:hint="eastAsia" w:ascii="仿宋_GB2312"/>
          <w:position w:val="-20"/>
        </w:rPr>
        <w:t>不适用社会团体和公民个人举办的各类大中专院校及提供其后勤服务的部门、企业。</w:t>
      </w:r>
    </w:p>
    <w:p>
      <w:pPr>
        <w:ind w:firstLine="640" w:firstLineChars="200"/>
        <w:rPr>
          <w:rFonts w:hint="eastAsia" w:ascii="仿宋_GB2312"/>
          <w:position w:val="-20"/>
        </w:rPr>
      </w:pPr>
      <w:r>
        <w:rPr>
          <w:rFonts w:hint="eastAsia" w:ascii="仿宋_GB2312"/>
          <w:position w:val="-20"/>
        </w:rPr>
        <w:t>第三条：高等学校、中等专业学校（含技工学校）教育属非义务教育。住宿费是教育机构及为教育机构提供后勤服务的部门、企业为学生提供住宿条件而收取的费用。学校及为学校提供后勤服务的部门、企业依据国家和自治区有关规定，向住宿的学生收取住宿费。</w:t>
      </w:r>
    </w:p>
    <w:p>
      <w:pPr>
        <w:ind w:firstLine="640" w:firstLineChars="200"/>
        <w:rPr>
          <w:rFonts w:hint="eastAsia" w:ascii="仿宋_GB2312"/>
          <w:position w:val="-20"/>
        </w:rPr>
      </w:pPr>
      <w:r>
        <w:rPr>
          <w:rFonts w:hint="eastAsia" w:ascii="仿宋_GB2312"/>
          <w:position w:val="-20"/>
        </w:rPr>
        <w:t>第四条：住宿费收费标准实行统一领导，分级管理。自治区价格、财政、教育主管部门负责全区大中专（技工）学校学生住宿收费的宏观管理工作，并制定（调整）全区性住宿收费标准幅度。在收费幅度范围内，自治区价格主管部门负责核定自治区直属的教育机构及为其提供后勤服务的部门、企业的学生住宿收费的具体标准，其他教育机构住宿费的具体标准，由地、市价格主管部门核定。</w:t>
      </w:r>
    </w:p>
    <w:p>
      <w:pPr>
        <w:ind w:firstLine="640" w:firstLineChars="200"/>
        <w:rPr>
          <w:rFonts w:hint="eastAsia" w:ascii="仿宋_GB2312"/>
          <w:position w:val="-20"/>
        </w:rPr>
      </w:pPr>
      <w:r>
        <w:rPr>
          <w:rFonts w:hint="eastAsia" w:ascii="仿宋_GB2312"/>
          <w:position w:val="-20"/>
        </w:rPr>
        <w:t>第五条、住宿收费应遵循以下原则：</w:t>
      </w:r>
    </w:p>
    <w:p>
      <w:pPr>
        <w:ind w:firstLine="640" w:firstLineChars="200"/>
        <w:rPr>
          <w:rFonts w:hint="eastAsia" w:ascii="仿宋_GB2312"/>
          <w:position w:val="-20"/>
        </w:rPr>
      </w:pPr>
      <w:r>
        <w:rPr>
          <w:rFonts w:hint="eastAsia" w:ascii="仿宋_GB2312"/>
          <w:position w:val="-20"/>
        </w:rPr>
        <w:t>（一）住宿收费不得以营利为目的，应兼顾学校和投资者及受教育者的合法权益，合理收费，按照优质优价、补偿成本、合理回报的原则制定。</w:t>
      </w:r>
    </w:p>
    <w:p>
      <w:pPr>
        <w:ind w:firstLine="640" w:firstLineChars="200"/>
        <w:rPr>
          <w:rFonts w:hint="eastAsia" w:ascii="仿宋_GB2312"/>
          <w:position w:val="-20"/>
        </w:rPr>
      </w:pPr>
      <w:r>
        <w:rPr>
          <w:rFonts w:hint="eastAsia" w:ascii="仿宋_GB2312"/>
          <w:position w:val="-20"/>
        </w:rPr>
        <w:t>（二）持证收费原则。收取住宿费的学校或为学校提供后勤服务的部门、企业必须到指定价格主管部门申领《收费许可证》，收费执收人员需经价格主管部门上岗培训，取得《收费员证》后亮证、持证收费。</w:t>
      </w:r>
    </w:p>
    <w:p>
      <w:pPr>
        <w:ind w:firstLine="640" w:firstLineChars="200"/>
        <w:rPr>
          <w:rFonts w:hint="eastAsia" w:ascii="仿宋_GB2312"/>
          <w:position w:val="-20"/>
        </w:rPr>
      </w:pPr>
      <w:r>
        <w:rPr>
          <w:rFonts w:hint="eastAsia" w:ascii="仿宋_GB2312"/>
          <w:position w:val="-20"/>
        </w:rPr>
        <w:t>（三）公开原则。各学校或为学校提供服务的后勤部门、企业在发布的招生简章上和在收费场所，必须公开不同住宿条件的不同住宿收费标准。</w:t>
      </w:r>
    </w:p>
    <w:p>
      <w:pPr>
        <w:ind w:firstLine="640" w:firstLineChars="200"/>
        <w:rPr>
          <w:rFonts w:hint="eastAsia" w:ascii="仿宋_GB2312"/>
          <w:position w:val="-20"/>
        </w:rPr>
      </w:pPr>
      <w:r>
        <w:rPr>
          <w:rFonts w:hint="eastAsia" w:ascii="仿宋_GB2312"/>
          <w:position w:val="-20"/>
        </w:rPr>
        <w:t>（四）不住宿的学生不得收取住宿费，住宿的学生因正当理由经学校批准中途休学、退学的，执收住宿费的单位应退还未住宿时间的费用；因教育机构原因导致不能正常教学，学生到校后要求离校的，应退还学生全部费用；无正当理由未经学校批准，擅自中途休学、退学的不予退费。</w:t>
      </w:r>
    </w:p>
    <w:p>
      <w:pPr>
        <w:ind w:left="600"/>
        <w:rPr>
          <w:rFonts w:hint="eastAsia" w:ascii="仿宋_GB2312"/>
          <w:position w:val="-20"/>
        </w:rPr>
      </w:pPr>
      <w:r>
        <w:rPr>
          <w:rFonts w:hint="eastAsia" w:ascii="仿宋_GB2312"/>
          <w:position w:val="-20"/>
        </w:rPr>
        <w:t>（五）住宿收费按学年收取，不得跨学年预收。</w:t>
      </w:r>
    </w:p>
    <w:p>
      <w:pPr>
        <w:ind w:firstLine="640" w:firstLineChars="200"/>
        <w:rPr>
          <w:rFonts w:hint="eastAsia" w:ascii="仿宋_GB2312"/>
        </w:rPr>
      </w:pPr>
      <w:r>
        <w:rPr>
          <w:rFonts w:hint="eastAsia" w:ascii="仿宋_GB2312"/>
        </w:rPr>
        <w:t>（六）住宿收费标准按不同住宿条件、不同住宿成本以及社会经济发展和承受能力制定，体现谁投资谁管理谁负责谁受益，但同一学校，同一地点，同等住宿条件和设备的收费标准应保持基本一致。</w:t>
      </w:r>
    </w:p>
    <w:p>
      <w:pPr>
        <w:ind w:firstLine="640" w:firstLineChars="200"/>
        <w:rPr>
          <w:rFonts w:hint="eastAsia" w:ascii="仿宋_GB2312"/>
        </w:rPr>
      </w:pPr>
      <w:r>
        <w:rPr>
          <w:rFonts w:hint="eastAsia" w:ascii="仿宋_GB2312"/>
        </w:rPr>
        <w:t>第六条：住宿收费标准：详见附件一：广西大中专院校学生宿舍住宿费收费标准表。</w:t>
      </w:r>
    </w:p>
    <w:p>
      <w:pPr>
        <w:pStyle w:val="2"/>
        <w:ind w:firstLine="632"/>
        <w:rPr>
          <w:rFonts w:hint="eastAsia" w:ascii="仿宋_GB2312"/>
          <w:position w:val="-20"/>
          <w:sz w:val="32"/>
        </w:rPr>
      </w:pPr>
      <w:r>
        <w:rPr>
          <w:rFonts w:hint="eastAsia" w:ascii="仿宋_GB2312"/>
          <w:position w:val="-20"/>
          <w:sz w:val="32"/>
        </w:rPr>
        <w:t>住宿收费标准为最高限价标准，确需突破最高收费标准的需报自治区物价、财政、教育部门审批。学生住宿条件达不到所规定的面积、规格标准的按住宿收费标准下浮10%-30%。</w:t>
      </w:r>
    </w:p>
    <w:p>
      <w:pPr>
        <w:ind w:firstLine="640" w:firstLineChars="200"/>
        <w:rPr>
          <w:rFonts w:hint="eastAsia" w:ascii="仿宋_GB2312"/>
          <w:position w:val="-20"/>
        </w:rPr>
      </w:pPr>
      <w:r>
        <w:rPr>
          <w:rFonts w:hint="eastAsia" w:ascii="仿宋_GB2312"/>
          <w:position w:val="-20"/>
        </w:rPr>
        <w:t>第七条：学生宿舍（含公寓和非公寓式）及住宿收费管理：</w:t>
      </w:r>
    </w:p>
    <w:p>
      <w:pPr>
        <w:ind w:firstLine="640" w:firstLineChars="200"/>
        <w:rPr>
          <w:rFonts w:hint="eastAsia" w:ascii="仿宋_GB2312"/>
          <w:position w:val="-20"/>
        </w:rPr>
      </w:pPr>
      <w:r>
        <w:rPr>
          <w:rFonts w:hint="eastAsia" w:ascii="仿宋_GB2312"/>
          <w:position w:val="-20"/>
        </w:rPr>
        <w:t>（一）根据我区目前的经济发展水平和群众承受能力，各校应提供以6-8人一室的学生宿舍为主，适量安排4人一室的学生宿舍。目前，不鼓励建设二人一室的学生公寓。</w:t>
      </w:r>
    </w:p>
    <w:p>
      <w:pPr>
        <w:ind w:firstLine="640" w:firstLineChars="200"/>
        <w:rPr>
          <w:rFonts w:hint="eastAsia" w:ascii="仿宋_GB2312"/>
          <w:position w:val="-20"/>
        </w:rPr>
      </w:pPr>
      <w:r>
        <w:rPr>
          <w:rFonts w:hint="eastAsia" w:ascii="仿宋_GB2312"/>
          <w:position w:val="-20"/>
        </w:rPr>
        <w:t>（二）学生住宿的条件和标准原则上由学校统一规定、统一安排，严禁按学生出钱多少划分不同的住宿标准。在条件许可的情况下，学校可根据学生家庭经济承受能力不同，打破按班级统一安排学生住宿的做法，采取由学校提出指导性建议，学生自主选择住宿条件和标准。</w:t>
      </w:r>
    </w:p>
    <w:p>
      <w:pPr>
        <w:ind w:firstLine="640" w:firstLineChars="200"/>
        <w:rPr>
          <w:rFonts w:hint="eastAsia" w:ascii="仿宋_GB2312"/>
          <w:position w:val="-20"/>
        </w:rPr>
      </w:pPr>
      <w:r>
        <w:rPr>
          <w:rFonts w:hint="eastAsia" w:ascii="仿宋_GB2312"/>
          <w:position w:val="-20"/>
        </w:rPr>
        <w:t>（三）学生宿舍的水电，应保障供给，保证学生正常学习、生活的需求。学校可创造条件放开水电的供应，由学生自主控制使用数量，超定额使用水、电</w:t>
      </w:r>
      <w:r>
        <w:rPr>
          <w:rFonts w:ascii="仿宋_GB2312"/>
          <w:position w:val="-20"/>
        </w:rPr>
        <w:t>,</w:t>
      </w:r>
      <w:r>
        <w:rPr>
          <w:rFonts w:hint="eastAsia" w:ascii="仿宋_GB2312"/>
          <w:position w:val="-20"/>
        </w:rPr>
        <w:t>其费用由学生自行负担。</w:t>
      </w:r>
    </w:p>
    <w:p>
      <w:pPr>
        <w:ind w:firstLine="640" w:firstLineChars="200"/>
        <w:rPr>
          <w:rFonts w:hint="eastAsia" w:ascii="仿宋_GB2312"/>
          <w:position w:val="-20"/>
        </w:rPr>
      </w:pPr>
      <w:r>
        <w:rPr>
          <w:rFonts w:hint="eastAsia" w:ascii="仿宋_GB2312"/>
          <w:position w:val="-20"/>
        </w:rPr>
        <w:t>（四）学校或为学校提供后勤服务的部门、企业，在规定的住宿收费标准幅度内，需向价格主管部门申报具体收费标准并提供有关申报材料（见附件二），经价格主管部门审定发证，方可收费。</w:t>
      </w:r>
    </w:p>
    <w:p>
      <w:pPr>
        <w:ind w:firstLine="640" w:firstLineChars="200"/>
        <w:rPr>
          <w:rFonts w:hint="eastAsia" w:ascii="仿宋_GB2312"/>
          <w:position w:val="-20"/>
        </w:rPr>
      </w:pPr>
      <w:r>
        <w:rPr>
          <w:rFonts w:hint="eastAsia" w:ascii="仿宋_GB2312"/>
          <w:position w:val="-20"/>
        </w:rPr>
        <w:t>第八条：住宿费执收单位必须严格遵守收费管理规定，执行价格主管部门核定的具体收费标准，建立健全财务制度和收费管理制度。未实行企业化管理的住宿费执收单位，使用自治区财政厅统一印制的事业性收费票据</w:t>
      </w:r>
      <w:r>
        <w:rPr>
          <w:rFonts w:ascii="仿宋_GB2312"/>
          <w:position w:val="-20"/>
        </w:rPr>
        <w:t>,</w:t>
      </w:r>
      <w:r>
        <w:rPr>
          <w:rFonts w:hint="eastAsia" w:ascii="仿宋_GB2312"/>
          <w:position w:val="-20"/>
        </w:rPr>
        <w:t>收费收入按有关规定纳入同级财政专户，实行收支两条线管理；实行企业化管理的住宿费执收单位，使用税务部门统一印制的发票，收费收入纳入单位财务管理。</w:t>
      </w:r>
    </w:p>
    <w:p>
      <w:pPr>
        <w:ind w:firstLine="640" w:firstLineChars="200"/>
        <w:rPr>
          <w:rFonts w:hint="eastAsia" w:ascii="仿宋_GB2312"/>
          <w:position w:val="-20"/>
        </w:rPr>
      </w:pPr>
      <w:r>
        <w:rPr>
          <w:rFonts w:hint="eastAsia" w:ascii="仿宋_GB2312"/>
          <w:position w:val="-20"/>
        </w:rPr>
        <w:t>第九条：各大中专院校在实行后勤社会化改革中，学生住宿收费，按学生宿舍的所有权或使用权、经营权进行分类管理，学校、后勤服务部门或企业，原则上谁投资建设学生公寓、学生宿舍，谁负责收取学生住宿费。</w:t>
      </w:r>
    </w:p>
    <w:p>
      <w:pPr>
        <w:ind w:firstLine="640" w:firstLineChars="200"/>
        <w:rPr>
          <w:rFonts w:hint="eastAsia" w:ascii="仿宋_GB2312"/>
          <w:position w:val="-20"/>
        </w:rPr>
      </w:pPr>
      <w:r>
        <w:rPr>
          <w:rFonts w:hint="eastAsia" w:ascii="仿宋_GB2312"/>
          <w:position w:val="-20"/>
        </w:rPr>
        <w:t>由学校贷款、利用财政专项补贴、学校自有资金建设的学生宿舍，由学校负责收费。但学校委托为学校提供后勤服务的部门、企业进行管理或经营的，应将收取的住宿费全额上交学校。但学校应按规定拨付一定比例管理费用给管理或经营者。</w:t>
      </w:r>
    </w:p>
    <w:p>
      <w:pPr>
        <w:ind w:firstLine="640" w:firstLineChars="200"/>
        <w:rPr>
          <w:rFonts w:hint="eastAsia" w:ascii="仿宋_GB2312"/>
          <w:position w:val="-20"/>
        </w:rPr>
      </w:pPr>
      <w:r>
        <w:rPr>
          <w:rFonts w:hint="eastAsia" w:ascii="仿宋_GB2312"/>
          <w:position w:val="-20"/>
        </w:rPr>
        <w:t>由后勤服务部门或企业自筹资金在校园外建设的学生宿舍，住宿费由后勤服务部门、企业或委托学校收取。</w:t>
      </w:r>
    </w:p>
    <w:p>
      <w:pPr>
        <w:ind w:firstLine="640" w:firstLineChars="200"/>
        <w:rPr>
          <w:rFonts w:hint="eastAsia" w:ascii="仿宋_GB2312"/>
          <w:position w:val="-20"/>
        </w:rPr>
      </w:pPr>
      <w:r>
        <w:rPr>
          <w:rFonts w:hint="eastAsia" w:ascii="仿宋_GB2312"/>
          <w:position w:val="-20"/>
        </w:rPr>
        <w:t>由后勤服务部门或企业自筹资金在校园内建设的学生宿舍，在还贷期限内住宿费由后勤服务部门、企业或委托学校收取。经自治区价格、财政主管部门确认，还贷期满并取得合理回报后，学生宿舍归学校所有。</w:t>
      </w:r>
    </w:p>
    <w:p>
      <w:pPr>
        <w:ind w:firstLine="640" w:firstLineChars="200"/>
        <w:rPr>
          <w:rFonts w:hint="eastAsia" w:ascii="仿宋_GB2312"/>
          <w:position w:val="-20"/>
        </w:rPr>
      </w:pPr>
      <w:r>
        <w:rPr>
          <w:rFonts w:hint="eastAsia" w:ascii="仿宋_GB2312"/>
          <w:position w:val="-20"/>
        </w:rPr>
        <w:t>第十条、学生住宿费的使用开支范围严格执行国家有关规定。</w:t>
      </w:r>
    </w:p>
    <w:p>
      <w:pPr>
        <w:ind w:firstLine="640" w:firstLineChars="200"/>
        <w:rPr>
          <w:rFonts w:hint="eastAsia" w:ascii="仿宋_GB2312"/>
          <w:position w:val="-20"/>
        </w:rPr>
      </w:pPr>
      <w:r>
        <w:rPr>
          <w:rFonts w:hint="eastAsia" w:ascii="仿宋_GB2312"/>
          <w:position w:val="-20"/>
        </w:rPr>
        <w:t>住宿费收取后主要用于学生宿舍、各项后勤服务设施的维护和维修、学生宿舍住宿环境的整治、住宿水电的支付以及管理人员、清洁卫生、安全保卫人员的工资和还本付息以及学生公寓、宿舍的再建设。</w:t>
      </w:r>
    </w:p>
    <w:p>
      <w:pPr>
        <w:ind w:firstLine="640" w:firstLineChars="200"/>
        <w:rPr>
          <w:rFonts w:hint="eastAsia" w:ascii="仿宋_GB2312"/>
          <w:position w:val="-20"/>
        </w:rPr>
      </w:pPr>
      <w:r>
        <w:rPr>
          <w:rFonts w:hint="eastAsia" w:ascii="仿宋_GB2312"/>
          <w:position w:val="-20"/>
        </w:rPr>
        <w:t xml:space="preserve">第十一条、实行后勤社会化改革剥离后，后勤服务部门实行企业化管理。 </w:t>
      </w:r>
    </w:p>
    <w:p>
      <w:pPr>
        <w:pStyle w:val="4"/>
        <w:ind w:firstLine="640" w:firstLineChars="200"/>
        <w:rPr>
          <w:rFonts w:hint="eastAsia" w:ascii="仿宋_GB2312"/>
          <w:position w:val="-20"/>
          <w:sz w:val="32"/>
        </w:rPr>
      </w:pPr>
      <w:r>
        <w:rPr>
          <w:rFonts w:hint="eastAsia" w:ascii="仿宋_GB2312"/>
          <w:position w:val="-20"/>
          <w:sz w:val="32"/>
        </w:rPr>
        <w:t>第十二条、无论是在校内或校外建设的学生公寓，执收单位收取学生住宿费后，未按规定程序批准，不得再向学生收取其他任何费用，凡违反本暂行办法，有下列行为的，属乱收费行为，由价格主管部门依法查处：</w:t>
      </w:r>
    </w:p>
    <w:p>
      <w:pPr>
        <w:ind w:firstLine="640" w:firstLineChars="200"/>
        <w:rPr>
          <w:rFonts w:hint="eastAsia" w:ascii="仿宋_GB2312"/>
          <w:position w:val="-20"/>
        </w:rPr>
      </w:pPr>
      <w:r>
        <w:rPr>
          <w:rFonts w:hint="eastAsia" w:ascii="仿宋_GB2312"/>
          <w:position w:val="-20"/>
        </w:rPr>
        <w:t>（一）未经批准擅自收费的；</w:t>
      </w:r>
    </w:p>
    <w:p>
      <w:pPr>
        <w:ind w:firstLine="640" w:firstLineChars="200"/>
        <w:rPr>
          <w:rFonts w:hint="eastAsia" w:ascii="仿宋_GB2312"/>
          <w:position w:val="-20"/>
        </w:rPr>
      </w:pPr>
      <w:r>
        <w:rPr>
          <w:rFonts w:hint="eastAsia" w:ascii="仿宋_GB2312"/>
          <w:position w:val="-20"/>
        </w:rPr>
        <w:t>（二）自行确定收费项目、提高收费标准的；</w:t>
      </w:r>
    </w:p>
    <w:p>
      <w:pPr>
        <w:ind w:firstLine="640" w:firstLineChars="200"/>
        <w:rPr>
          <w:rFonts w:hint="eastAsia" w:ascii="仿宋_GB2312"/>
          <w:position w:val="-20"/>
        </w:rPr>
      </w:pPr>
      <w:r>
        <w:rPr>
          <w:rFonts w:hint="eastAsia" w:ascii="仿宋_GB2312"/>
          <w:position w:val="-20"/>
        </w:rPr>
        <w:t>（三）不执行价格主管部门审批的收费项目和收费标准的；</w:t>
      </w:r>
    </w:p>
    <w:p>
      <w:pPr>
        <w:ind w:firstLine="640" w:firstLineChars="200"/>
        <w:rPr>
          <w:rFonts w:hint="eastAsia" w:ascii="仿宋_GB2312"/>
          <w:position w:val="-20"/>
        </w:rPr>
      </w:pPr>
      <w:r>
        <w:rPr>
          <w:rFonts w:hint="eastAsia" w:ascii="仿宋_GB2312"/>
          <w:position w:val="-20"/>
        </w:rPr>
        <w:t>（四）无《收费许可证》收费或不亮证收费的；</w:t>
      </w:r>
    </w:p>
    <w:p>
      <w:pPr>
        <w:ind w:firstLine="640" w:firstLineChars="200"/>
        <w:rPr>
          <w:rFonts w:hint="eastAsia" w:ascii="仿宋_GB2312"/>
          <w:position w:val="-20"/>
        </w:rPr>
      </w:pPr>
      <w:r>
        <w:rPr>
          <w:rFonts w:hint="eastAsia" w:ascii="仿宋_GB2312"/>
          <w:position w:val="-20"/>
        </w:rPr>
        <w:t>（五）违反国家规定的其他乱收费行为。</w:t>
      </w:r>
    </w:p>
    <w:p>
      <w:pPr>
        <w:ind w:firstLine="600"/>
        <w:rPr>
          <w:rFonts w:hint="eastAsia" w:ascii="仿宋_GB2312"/>
        </w:rPr>
      </w:pPr>
      <w:r>
        <w:rPr>
          <w:rFonts w:hint="eastAsia" w:ascii="仿宋_GB2312"/>
          <w:position w:val="-20"/>
        </w:rPr>
        <w:t>第十三条：本暂行办法自二OO二年秋季起执行。过去的有关规定与本暂行办法不符的，一律以本暂行办法为准。</w:t>
      </w:r>
    </w:p>
    <w:p>
      <w:pPr>
        <w:rPr>
          <w:rFonts w:hint="eastAsia" w:ascii="仿宋_GB2312"/>
        </w:rPr>
      </w:pPr>
      <w:r>
        <w:rPr>
          <w:rFonts w:ascii="仿宋_GB2312"/>
        </w:rPr>
        <w:br w:type="page"/>
      </w:r>
      <w:r>
        <w:rPr>
          <w:rFonts w:hint="eastAsia" w:ascii="仿宋_GB2312"/>
        </w:rPr>
        <w:t>附件一：</w:t>
      </w:r>
    </w:p>
    <w:p>
      <w:pPr>
        <w:ind w:firstLine="640" w:firstLineChars="200"/>
        <w:jc w:val="center"/>
        <w:rPr>
          <w:rFonts w:hint="eastAsia" w:ascii="仿宋_GB2312"/>
        </w:rPr>
      </w:pPr>
      <w:r>
        <w:rPr>
          <w:rFonts w:hint="eastAsia" w:ascii="仿宋_GB2312"/>
        </w:rPr>
        <w:t>广西大中专院校学生住宿费收费标准表</w:t>
      </w:r>
    </w:p>
    <w:tbl>
      <w:tblPr>
        <w:tblStyle w:val="6"/>
        <w:tblW w:w="9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862"/>
        <w:gridCol w:w="1081"/>
        <w:gridCol w:w="990"/>
        <w:gridCol w:w="1062"/>
        <w:gridCol w:w="3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1458" w:type="dxa"/>
            <w:vAlign w:val="center"/>
          </w:tcPr>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类型</w:t>
            </w:r>
          </w:p>
        </w:tc>
        <w:tc>
          <w:tcPr>
            <w:tcW w:w="862" w:type="dxa"/>
            <w:vAlign w:val="center"/>
          </w:tcPr>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人均面积</w:t>
            </w: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（М</w:t>
            </w:r>
            <w:r>
              <w:rPr>
                <w:rFonts w:hint="eastAsia" w:ascii="宋体" w:hAnsi="宋体" w:eastAsia="宋体"/>
                <w:sz w:val="21"/>
                <w:vertAlign w:val="superscript"/>
              </w:rPr>
              <w:t>2）</w:t>
            </w:r>
          </w:p>
        </w:tc>
        <w:tc>
          <w:tcPr>
            <w:tcW w:w="1081" w:type="dxa"/>
            <w:vAlign w:val="center"/>
          </w:tcPr>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收费标准（元/人.床.年）</w:t>
            </w:r>
          </w:p>
        </w:tc>
        <w:tc>
          <w:tcPr>
            <w:tcW w:w="990" w:type="dxa"/>
            <w:vAlign w:val="center"/>
          </w:tcPr>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水定额</w:t>
            </w: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（吨/人. 月）</w:t>
            </w:r>
          </w:p>
        </w:tc>
        <w:tc>
          <w:tcPr>
            <w:tcW w:w="1062" w:type="dxa"/>
            <w:vAlign w:val="center"/>
          </w:tcPr>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电定额</w:t>
            </w: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（度/室.月）</w:t>
            </w:r>
          </w:p>
        </w:tc>
        <w:tc>
          <w:tcPr>
            <w:tcW w:w="3819" w:type="dxa"/>
            <w:vAlign w:val="center"/>
          </w:tcPr>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基本设施</w:t>
            </w: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设备标准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Align w:val="center"/>
          </w:tcPr>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一、公寓式学生宿舍</w:t>
            </w:r>
          </w:p>
        </w:tc>
        <w:tc>
          <w:tcPr>
            <w:tcW w:w="862" w:type="dxa"/>
            <w:vAlign w:val="center"/>
          </w:tcPr>
          <w:p>
            <w:pPr>
              <w:pStyle w:val="2"/>
              <w:spacing w:line="500" w:lineRule="exact"/>
              <w:ind w:firstLine="0" w:firstLineChars="0"/>
              <w:jc w:val="center"/>
              <w:rPr>
                <w:rFonts w:hint="eastAsia" w:ascii="宋体" w:hAnsi="宋体" w:eastAsia="宋体"/>
                <w:sz w:val="21"/>
              </w:rPr>
            </w:pPr>
          </w:p>
        </w:tc>
        <w:tc>
          <w:tcPr>
            <w:tcW w:w="1081" w:type="dxa"/>
            <w:vAlign w:val="center"/>
          </w:tcPr>
          <w:p>
            <w:pPr>
              <w:pStyle w:val="2"/>
              <w:spacing w:line="500" w:lineRule="exact"/>
              <w:ind w:firstLine="0" w:firstLineChars="0"/>
              <w:jc w:val="center"/>
              <w:rPr>
                <w:rFonts w:hint="eastAsia" w:ascii="宋体" w:hAnsi="宋体" w:eastAsia="宋体"/>
                <w:sz w:val="21"/>
              </w:rPr>
            </w:pPr>
          </w:p>
        </w:tc>
        <w:tc>
          <w:tcPr>
            <w:tcW w:w="990" w:type="dxa"/>
            <w:vAlign w:val="center"/>
          </w:tcPr>
          <w:p>
            <w:pPr>
              <w:pStyle w:val="2"/>
              <w:spacing w:line="500" w:lineRule="exact"/>
              <w:ind w:firstLine="0" w:firstLineChars="0"/>
              <w:jc w:val="center"/>
              <w:rPr>
                <w:rFonts w:hint="eastAsia" w:ascii="宋体" w:hAnsi="宋体" w:eastAsia="宋体"/>
                <w:sz w:val="21"/>
              </w:rPr>
            </w:pPr>
          </w:p>
        </w:tc>
        <w:tc>
          <w:tcPr>
            <w:tcW w:w="1062" w:type="dxa"/>
            <w:vAlign w:val="center"/>
          </w:tcPr>
          <w:p>
            <w:pPr>
              <w:pStyle w:val="2"/>
              <w:spacing w:line="500" w:lineRule="exact"/>
              <w:ind w:firstLine="0" w:firstLineChars="0"/>
              <w:jc w:val="center"/>
              <w:rPr>
                <w:rFonts w:hint="eastAsia" w:ascii="宋体" w:hAnsi="宋体" w:eastAsia="宋体"/>
                <w:sz w:val="21"/>
              </w:rPr>
            </w:pPr>
          </w:p>
        </w:tc>
        <w:tc>
          <w:tcPr>
            <w:tcW w:w="3819" w:type="dxa"/>
            <w:vAlign w:val="center"/>
          </w:tcPr>
          <w:p>
            <w:pPr>
              <w:pStyle w:val="2"/>
              <w:spacing w:line="500" w:lineRule="exact"/>
              <w:ind w:firstLine="0" w:firstLineChars="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Align w:val="center"/>
          </w:tcPr>
          <w:p>
            <w:pPr>
              <w:pStyle w:val="2"/>
              <w:spacing w:line="500" w:lineRule="exact"/>
              <w:ind w:firstLine="0" w:firstLineChars="0"/>
              <w:jc w:val="center"/>
              <w:rPr>
                <w:rFonts w:hint="eastAsia" w:ascii="宋体" w:hAnsi="宋体" w:eastAsia="宋体"/>
                <w:sz w:val="21"/>
              </w:rPr>
            </w:pP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4人一室</w:t>
            </w:r>
          </w:p>
        </w:tc>
        <w:tc>
          <w:tcPr>
            <w:tcW w:w="862" w:type="dxa"/>
            <w:vAlign w:val="center"/>
          </w:tcPr>
          <w:p>
            <w:pPr>
              <w:pStyle w:val="2"/>
              <w:spacing w:line="500" w:lineRule="exact"/>
              <w:ind w:firstLine="0" w:firstLineChars="0"/>
              <w:jc w:val="center"/>
              <w:rPr>
                <w:rFonts w:hint="eastAsia" w:ascii="宋体" w:hAnsi="宋体" w:eastAsia="宋体"/>
                <w:sz w:val="21"/>
              </w:rPr>
            </w:pP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10</w:t>
            </w:r>
          </w:p>
        </w:tc>
        <w:tc>
          <w:tcPr>
            <w:tcW w:w="1081" w:type="dxa"/>
            <w:vAlign w:val="center"/>
          </w:tcPr>
          <w:p>
            <w:pPr>
              <w:pStyle w:val="2"/>
              <w:spacing w:line="500" w:lineRule="exact"/>
              <w:ind w:firstLine="0" w:firstLineChars="0"/>
              <w:jc w:val="center"/>
              <w:rPr>
                <w:rFonts w:hint="eastAsia" w:ascii="宋体" w:hAnsi="宋体" w:eastAsia="宋体"/>
                <w:sz w:val="21"/>
              </w:rPr>
            </w:pP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1200</w:t>
            </w:r>
          </w:p>
        </w:tc>
        <w:tc>
          <w:tcPr>
            <w:tcW w:w="990" w:type="dxa"/>
            <w:vAlign w:val="center"/>
          </w:tcPr>
          <w:p>
            <w:pPr>
              <w:pStyle w:val="2"/>
              <w:spacing w:line="500" w:lineRule="exact"/>
              <w:ind w:firstLine="0" w:firstLineChars="0"/>
              <w:jc w:val="center"/>
              <w:rPr>
                <w:rFonts w:hint="eastAsia" w:ascii="宋体" w:hAnsi="宋体" w:eastAsia="宋体"/>
                <w:sz w:val="21"/>
              </w:rPr>
            </w:pP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5</w:t>
            </w:r>
          </w:p>
        </w:tc>
        <w:tc>
          <w:tcPr>
            <w:tcW w:w="1062" w:type="dxa"/>
            <w:vAlign w:val="center"/>
          </w:tcPr>
          <w:p>
            <w:pPr>
              <w:pStyle w:val="2"/>
              <w:spacing w:line="500" w:lineRule="exact"/>
              <w:ind w:firstLine="0" w:firstLineChars="0"/>
              <w:jc w:val="center"/>
              <w:rPr>
                <w:rFonts w:hint="eastAsia" w:ascii="宋体" w:hAnsi="宋体" w:eastAsia="宋体"/>
                <w:sz w:val="21"/>
              </w:rPr>
            </w:pP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20</w:t>
            </w:r>
          </w:p>
        </w:tc>
        <w:tc>
          <w:tcPr>
            <w:tcW w:w="3819" w:type="dxa"/>
            <w:vAlign w:val="center"/>
          </w:tcPr>
          <w:p>
            <w:pPr>
              <w:pStyle w:val="2"/>
              <w:spacing w:line="500" w:lineRule="exact"/>
              <w:ind w:firstLine="412"/>
              <w:rPr>
                <w:rFonts w:hint="eastAsia" w:ascii="宋体" w:hAnsi="宋体" w:eastAsia="宋体"/>
                <w:position w:val="6"/>
                <w:sz w:val="21"/>
              </w:rPr>
            </w:pPr>
            <w:r>
              <w:rPr>
                <w:rFonts w:hint="eastAsia" w:ascii="宋体" w:hAnsi="宋体" w:eastAsia="宋体"/>
                <w:position w:val="6"/>
                <w:sz w:val="21"/>
              </w:rPr>
              <w:t>每人配：单床或架床、贮柜、小型课桌（电脑桌）椅、和书架、，有电话、电风扇。室内铺设耐磨砖地面，厕所、盥洗间内为马赛克地面，瓷砖墙裙，彩板门窗，外墙为干粘石米，内墙面刮腻子，按六级地震烈度抗震设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Align w:val="center"/>
          </w:tcPr>
          <w:p>
            <w:pPr>
              <w:pStyle w:val="2"/>
              <w:spacing w:line="500" w:lineRule="exact"/>
              <w:ind w:firstLine="0" w:firstLineChars="0"/>
              <w:jc w:val="center"/>
              <w:rPr>
                <w:rFonts w:hint="eastAsia" w:ascii="宋体" w:hAnsi="宋体" w:eastAsia="宋体"/>
                <w:sz w:val="21"/>
              </w:rPr>
            </w:pP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6-8人一室</w:t>
            </w:r>
          </w:p>
        </w:tc>
        <w:tc>
          <w:tcPr>
            <w:tcW w:w="862" w:type="dxa"/>
            <w:vAlign w:val="center"/>
          </w:tcPr>
          <w:p>
            <w:pPr>
              <w:pStyle w:val="2"/>
              <w:spacing w:line="500" w:lineRule="exact"/>
              <w:ind w:firstLine="0" w:firstLineChars="0"/>
              <w:jc w:val="center"/>
              <w:rPr>
                <w:rFonts w:hint="eastAsia" w:ascii="宋体" w:hAnsi="宋体" w:eastAsia="宋体"/>
                <w:sz w:val="21"/>
              </w:rPr>
            </w:pP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6．5</w:t>
            </w:r>
          </w:p>
        </w:tc>
        <w:tc>
          <w:tcPr>
            <w:tcW w:w="1081" w:type="dxa"/>
            <w:vAlign w:val="center"/>
          </w:tcPr>
          <w:p>
            <w:pPr>
              <w:pStyle w:val="2"/>
              <w:spacing w:line="500" w:lineRule="exact"/>
              <w:ind w:firstLine="0" w:firstLineChars="0"/>
              <w:jc w:val="center"/>
              <w:rPr>
                <w:rFonts w:hint="eastAsia" w:ascii="宋体" w:hAnsi="宋体" w:eastAsia="宋体"/>
                <w:sz w:val="21"/>
              </w:rPr>
            </w:pP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550-900</w:t>
            </w:r>
          </w:p>
        </w:tc>
        <w:tc>
          <w:tcPr>
            <w:tcW w:w="990" w:type="dxa"/>
            <w:vAlign w:val="center"/>
          </w:tcPr>
          <w:p>
            <w:pPr>
              <w:pStyle w:val="2"/>
              <w:spacing w:line="500" w:lineRule="exact"/>
              <w:ind w:firstLine="0" w:firstLineChars="0"/>
              <w:jc w:val="center"/>
              <w:rPr>
                <w:rFonts w:hint="eastAsia" w:ascii="宋体" w:hAnsi="宋体" w:eastAsia="宋体"/>
                <w:sz w:val="21"/>
              </w:rPr>
            </w:pP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5</w:t>
            </w:r>
          </w:p>
        </w:tc>
        <w:tc>
          <w:tcPr>
            <w:tcW w:w="1062" w:type="dxa"/>
            <w:vAlign w:val="center"/>
          </w:tcPr>
          <w:p>
            <w:pPr>
              <w:pStyle w:val="2"/>
              <w:spacing w:line="500" w:lineRule="exact"/>
              <w:ind w:firstLine="0" w:firstLineChars="0"/>
              <w:jc w:val="center"/>
              <w:rPr>
                <w:rFonts w:hint="eastAsia" w:ascii="宋体" w:hAnsi="宋体" w:eastAsia="宋体"/>
                <w:sz w:val="21"/>
              </w:rPr>
            </w:pP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20</w:t>
            </w:r>
          </w:p>
        </w:tc>
        <w:tc>
          <w:tcPr>
            <w:tcW w:w="3819" w:type="dxa"/>
            <w:vAlign w:val="center"/>
          </w:tcPr>
          <w:p>
            <w:pPr>
              <w:pStyle w:val="2"/>
              <w:spacing w:line="500" w:lineRule="exact"/>
              <w:ind w:firstLine="0" w:firstLineChars="0"/>
              <w:rPr>
                <w:rFonts w:hint="eastAsia" w:ascii="宋体" w:hAnsi="宋体" w:eastAsia="宋体"/>
                <w:position w:val="6"/>
                <w:sz w:val="21"/>
              </w:rPr>
            </w:pPr>
            <w:r>
              <w:rPr>
                <w:rFonts w:hint="eastAsia" w:ascii="宋体" w:hAnsi="宋体" w:eastAsia="宋体"/>
                <w:position w:val="6"/>
                <w:sz w:val="21"/>
              </w:rPr>
              <w:t>每人配：双层架床、适量贮柜或搁板、小型课桌（电脑桌）椅，有电话、电风扇。室内铺设耐磨砖地面，厕所、盥洗间内为马赛克地面，瓷砖墙裙，彩板门窗，外墙为干粘石米，内墙面刮腻子，按六级地震烈度抗震设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Align w:val="center"/>
          </w:tcPr>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二、非公寓式学生宿舍</w:t>
            </w:r>
          </w:p>
        </w:tc>
        <w:tc>
          <w:tcPr>
            <w:tcW w:w="862" w:type="dxa"/>
            <w:vAlign w:val="center"/>
          </w:tcPr>
          <w:p>
            <w:pPr>
              <w:pStyle w:val="2"/>
              <w:spacing w:line="500" w:lineRule="exact"/>
              <w:ind w:firstLine="0" w:firstLineChars="0"/>
              <w:jc w:val="center"/>
              <w:rPr>
                <w:rFonts w:hint="eastAsia" w:ascii="宋体" w:hAnsi="宋体" w:eastAsia="宋体"/>
                <w:sz w:val="21"/>
              </w:rPr>
            </w:pP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4-6</w:t>
            </w:r>
          </w:p>
        </w:tc>
        <w:tc>
          <w:tcPr>
            <w:tcW w:w="1081" w:type="dxa"/>
            <w:vAlign w:val="center"/>
          </w:tcPr>
          <w:p>
            <w:pPr>
              <w:pStyle w:val="2"/>
              <w:spacing w:line="500" w:lineRule="exact"/>
              <w:ind w:firstLine="0" w:firstLineChars="0"/>
              <w:jc w:val="center"/>
              <w:rPr>
                <w:rFonts w:hint="eastAsia" w:ascii="宋体" w:hAnsi="宋体" w:eastAsia="宋体"/>
                <w:sz w:val="21"/>
              </w:rPr>
            </w:pP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300-500</w:t>
            </w:r>
          </w:p>
        </w:tc>
        <w:tc>
          <w:tcPr>
            <w:tcW w:w="990" w:type="dxa"/>
            <w:vAlign w:val="center"/>
          </w:tcPr>
          <w:p>
            <w:pPr>
              <w:pStyle w:val="2"/>
              <w:spacing w:line="500" w:lineRule="exact"/>
              <w:ind w:firstLine="0" w:firstLineChars="0"/>
              <w:jc w:val="center"/>
              <w:rPr>
                <w:rFonts w:hint="eastAsia" w:ascii="宋体" w:hAnsi="宋体" w:eastAsia="宋体"/>
                <w:sz w:val="21"/>
              </w:rPr>
            </w:pP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5</w:t>
            </w:r>
          </w:p>
        </w:tc>
        <w:tc>
          <w:tcPr>
            <w:tcW w:w="1062" w:type="dxa"/>
            <w:vAlign w:val="center"/>
          </w:tcPr>
          <w:p>
            <w:pPr>
              <w:pStyle w:val="2"/>
              <w:spacing w:line="500" w:lineRule="exact"/>
              <w:ind w:firstLine="0" w:firstLineChars="0"/>
              <w:jc w:val="center"/>
              <w:rPr>
                <w:rFonts w:hint="eastAsia" w:ascii="宋体" w:hAnsi="宋体" w:eastAsia="宋体"/>
                <w:sz w:val="21"/>
              </w:rPr>
            </w:pPr>
          </w:p>
          <w:p>
            <w:pPr>
              <w:pStyle w:val="2"/>
              <w:spacing w:line="500" w:lineRule="exact"/>
              <w:ind w:firstLine="0" w:firstLineChars="0"/>
              <w:jc w:val="center"/>
              <w:rPr>
                <w:rFonts w:hint="eastAsia" w:ascii="宋体" w:hAnsi="宋体" w:eastAsia="宋体"/>
                <w:sz w:val="21"/>
              </w:rPr>
            </w:pPr>
            <w:r>
              <w:rPr>
                <w:rFonts w:hint="eastAsia" w:ascii="宋体" w:hAnsi="宋体" w:eastAsia="宋体"/>
                <w:sz w:val="21"/>
              </w:rPr>
              <w:t>16</w:t>
            </w:r>
          </w:p>
        </w:tc>
        <w:tc>
          <w:tcPr>
            <w:tcW w:w="3819" w:type="dxa"/>
            <w:vAlign w:val="center"/>
          </w:tcPr>
          <w:p>
            <w:pPr>
              <w:pStyle w:val="2"/>
              <w:spacing w:line="500" w:lineRule="exact"/>
              <w:ind w:firstLine="0" w:firstLineChars="0"/>
              <w:rPr>
                <w:rFonts w:hint="eastAsia" w:ascii="宋体" w:hAnsi="宋体" w:eastAsia="宋体"/>
                <w:sz w:val="21"/>
              </w:rPr>
            </w:pPr>
            <w:r>
              <w:rPr>
                <w:rFonts w:hint="eastAsia" w:ascii="宋体" w:hAnsi="宋体" w:eastAsia="宋体"/>
                <w:position w:val="6"/>
                <w:sz w:val="21"/>
              </w:rPr>
              <w:t>每人配：双层架床、适量贮柜或搁板、课桌（电脑桌）椅。室内墙面刮腻子，铁板门窗，楼层公共盥洗及厕所内为马赛克地面，瓷砖墙裙。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2" w:type="dxa"/>
            <w:gridSpan w:val="6"/>
            <w:vAlign w:val="center"/>
          </w:tcPr>
          <w:p>
            <w:pPr>
              <w:pStyle w:val="2"/>
              <w:spacing w:line="500" w:lineRule="exact"/>
              <w:ind w:left="1649" w:hanging="1680" w:hangingChars="800"/>
              <w:rPr>
                <w:rFonts w:hint="eastAsia" w:ascii="宋体" w:hAnsi="宋体" w:eastAsia="宋体"/>
                <w:sz w:val="21"/>
              </w:rPr>
            </w:pPr>
            <w:r>
              <w:rPr>
                <w:rFonts w:hint="eastAsia" w:ascii="宋体" w:hAnsi="宋体" w:eastAsia="宋体"/>
                <w:sz w:val="21"/>
              </w:rPr>
              <w:t>热水使用费： 1、学生宿舍内由管道（太阳能或锅炉）直接供热水的按供应热水的成本每生每年一次性加收100-250元；</w:t>
            </w:r>
          </w:p>
          <w:p>
            <w:pPr>
              <w:pStyle w:val="2"/>
              <w:spacing w:line="500" w:lineRule="exact"/>
              <w:ind w:left="1666" w:leftChars="455" w:hanging="210" w:hangingChars="100"/>
              <w:rPr>
                <w:rFonts w:hint="eastAsia" w:ascii="宋体" w:hAnsi="宋体" w:eastAsia="宋体"/>
                <w:position w:val="6"/>
                <w:sz w:val="21"/>
              </w:rPr>
            </w:pPr>
            <w:r>
              <w:rPr>
                <w:rFonts w:hint="eastAsia" w:ascii="宋体" w:hAnsi="宋体" w:eastAsia="宋体"/>
                <w:sz w:val="21"/>
              </w:rPr>
              <w:t>2、非直供热水进房或有条件房内安装了热水供应设备，由学生自行选择是否使用热水的，由学生自愿购买热水票、卡。</w:t>
            </w:r>
          </w:p>
        </w:tc>
      </w:tr>
    </w:tbl>
    <w:p>
      <w:pPr>
        <w:pStyle w:val="3"/>
        <w:ind w:left="-150" w:firstLine="560" w:firstLineChars="200"/>
        <w:rPr>
          <w:rFonts w:hint="eastAsia" w:ascii="仿宋_GB2312"/>
          <w:sz w:val="28"/>
        </w:rPr>
      </w:pPr>
      <w:r>
        <w:rPr>
          <w:rFonts w:hint="eastAsia" w:ascii="仿宋_GB2312"/>
          <w:sz w:val="28"/>
        </w:rPr>
        <w:t>备注：1、住宿收费标准中包含学生宿舍供水、供电定额标准，超过供水、供电定额标准的，按供水、供电部门规定的收费标准另行收费。</w:t>
      </w:r>
    </w:p>
    <w:p>
      <w:pPr>
        <w:pStyle w:val="3"/>
        <w:ind w:left="-150" w:firstLine="700" w:firstLineChars="250"/>
        <w:rPr>
          <w:rFonts w:hint="eastAsia" w:ascii="仿宋_GB2312"/>
          <w:sz w:val="28"/>
        </w:rPr>
      </w:pPr>
      <w:r>
        <w:rPr>
          <w:rFonts w:hint="eastAsia" w:ascii="仿宋_GB2312"/>
          <w:sz w:val="28"/>
        </w:rPr>
        <w:t>2、凡学生宿舍住宿每室人数超过规定的：住宿费=每室每年住宿收费总额÷每室住宿人数。</w:t>
      </w:r>
    </w:p>
    <w:p>
      <w:pPr>
        <w:pStyle w:val="3"/>
        <w:ind w:left="-160" w:leftChars="-50" w:firstLine="840" w:firstLineChars="300"/>
        <w:rPr>
          <w:rFonts w:ascii="仿宋_GB2312"/>
          <w:sz w:val="28"/>
        </w:rPr>
      </w:pPr>
      <w:r>
        <w:rPr>
          <w:rFonts w:hint="eastAsia" w:ascii="仿宋_GB2312"/>
          <w:sz w:val="28"/>
        </w:rPr>
        <w:t>3、特殊情况由学生提出书面申请，学校有条件的前提下：4人一室住宿两人或1人的，可按每室每年住宿收费总额分摊。</w:t>
      </w:r>
    </w:p>
    <w:p>
      <w:pPr>
        <w:rPr>
          <w:rFonts w:hint="eastAsia" w:ascii="仿宋_GB2312"/>
        </w:rPr>
      </w:pPr>
      <w:r>
        <w:rPr>
          <w:rFonts w:ascii="仿宋_GB2312"/>
        </w:rPr>
        <w:br w:type="page"/>
      </w:r>
      <w:r>
        <w:rPr>
          <w:rFonts w:hint="eastAsia" w:ascii="仿宋_GB2312"/>
        </w:rPr>
        <w:t>附件二：</w:t>
      </w:r>
    </w:p>
    <w:p>
      <w:pPr>
        <w:rPr>
          <w:rFonts w:hint="eastAsia" w:ascii="仿宋_GB2312"/>
          <w:position w:val="-20"/>
        </w:rPr>
      </w:pPr>
    </w:p>
    <w:p>
      <w:pPr>
        <w:ind w:firstLine="723" w:firstLineChars="200"/>
        <w:rPr>
          <w:rFonts w:hint="eastAsia" w:ascii="黑体" w:eastAsia="黑体"/>
          <w:b/>
          <w:bCs/>
          <w:position w:val="-20"/>
          <w:sz w:val="36"/>
        </w:rPr>
      </w:pPr>
      <w:bookmarkStart w:id="0" w:name="_GoBack"/>
      <w:bookmarkEnd w:id="0"/>
      <w:r>
        <w:rPr>
          <w:rFonts w:hint="eastAsia" w:ascii="黑体" w:eastAsia="黑体"/>
          <w:b/>
          <w:bCs/>
          <w:position w:val="-20"/>
          <w:sz w:val="36"/>
        </w:rPr>
        <w:t>申报住宿费具体收费标准时请提供如下材料</w:t>
      </w:r>
    </w:p>
    <w:p>
      <w:pPr>
        <w:ind w:firstLine="640" w:firstLineChars="200"/>
        <w:rPr>
          <w:rFonts w:hint="eastAsia" w:ascii="仿宋_GB2312"/>
        </w:rPr>
      </w:pPr>
    </w:p>
    <w:p>
      <w:pPr>
        <w:ind w:firstLine="640" w:firstLineChars="200"/>
        <w:rPr>
          <w:rFonts w:hint="eastAsia" w:ascii="仿宋_GB2312"/>
        </w:rPr>
      </w:pPr>
      <w:r>
        <w:rPr>
          <w:rFonts w:hint="eastAsia" w:ascii="仿宋_GB2312"/>
        </w:rPr>
        <w:t>一、申请收费报告：说明建设学生宿舍的资金来源、投资总额、还贷期限、提供住宿的基本设施、设备条件等收费的理由和收费文件依据及申报具体收费项目标准；</w:t>
      </w:r>
    </w:p>
    <w:p>
      <w:pPr>
        <w:ind w:firstLine="640" w:firstLineChars="200"/>
        <w:rPr>
          <w:rFonts w:hint="eastAsia" w:ascii="仿宋_GB2312"/>
        </w:rPr>
      </w:pPr>
      <w:r>
        <w:rPr>
          <w:rFonts w:hint="eastAsia" w:ascii="仿宋_GB2312"/>
        </w:rPr>
        <w:t>二、收费文件依据的复印件；</w:t>
      </w:r>
    </w:p>
    <w:p>
      <w:pPr>
        <w:ind w:firstLine="640" w:firstLineChars="200"/>
        <w:rPr>
          <w:rFonts w:hint="eastAsia" w:ascii="仿宋_GB2312"/>
        </w:rPr>
      </w:pPr>
      <w:r>
        <w:rPr>
          <w:rFonts w:hint="eastAsia" w:ascii="仿宋_GB2312"/>
        </w:rPr>
        <w:t>三、能反映学生住宿楼住宿条件标准的照片：楼外观、室内设施、卫生间、盥洗间等；</w:t>
      </w:r>
    </w:p>
    <w:p>
      <w:pPr>
        <w:ind w:firstLine="640" w:firstLineChars="200"/>
        <w:rPr>
          <w:rFonts w:hint="eastAsia" w:ascii="仿宋_GB2312"/>
        </w:rPr>
      </w:pPr>
      <w:r>
        <w:rPr>
          <w:rFonts w:hint="eastAsia" w:ascii="仿宋_GB2312"/>
        </w:rPr>
        <w:t>四、填报学生宿舍规格及收费标准表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8277C"/>
    <w:rsid w:val="088E106B"/>
    <w:rsid w:val="36982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1624" w:semiHidden="0" w:name="Body Text Indent 2"/>
    <w:lsdException w:unhideWhenUsed="0" w:uiPriority="1624"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1624"/>
    <w:pPr>
      <w:ind w:firstLine="600" w:firstLineChars="200"/>
    </w:pPr>
    <w:rPr>
      <w:kern w:val="32"/>
      <w:position w:val="20"/>
      <w:sz w:val="30"/>
      <w:szCs w:val="20"/>
    </w:rPr>
  </w:style>
  <w:style w:type="paragraph" w:styleId="3">
    <w:name w:val="Body Text Indent 2"/>
    <w:basedOn w:val="1"/>
    <w:uiPriority w:val="1624"/>
    <w:pPr>
      <w:ind w:left="600"/>
    </w:pPr>
    <w:rPr>
      <w:rFonts w:ascii="宋体" w:hAnsi="宋体"/>
      <w:kern w:val="32"/>
      <w:position w:val="20"/>
      <w:sz w:val="24"/>
      <w:szCs w:val="20"/>
    </w:rPr>
  </w:style>
  <w:style w:type="paragraph" w:styleId="4">
    <w:name w:val="Body Text Indent 3"/>
    <w:basedOn w:val="1"/>
    <w:uiPriority w:val="1624"/>
    <w:pPr>
      <w:ind w:firstLine="1200" w:firstLineChars="400"/>
    </w:pPr>
    <w:rPr>
      <w:kern w:val="32"/>
      <w:position w:val="20"/>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2023-11-23T08:04:00Z</dcterms:created>
  <dc:creator>Dell</dc:creator>
  <cp:lastModifiedBy>Dell</cp:lastModifiedBy>
  <dcterms:modified xsi:type="dcterms:W3CDTF">2023-11-23T08:13:57Z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