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95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25353"/>
          <w:spacing w:val="0"/>
          <w:sz w:val="31"/>
          <w:szCs w:val="31"/>
          <w:bdr w:val="none" w:color="auto" w:sz="0" w:space="0"/>
          <w:shd w:val="clear" w:fill="FFFFFF"/>
        </w:rPr>
        <w:t>2020年12月份,全区发电量206.56亿千瓦时,同比增长16.51%。其中，水电65.15亿千瓦时,同比增长23.85%;火电110.43亿千瓦时,同比增长11.58%;核电16.32亿千瓦时,同比降低0.31%;风电13.39亿千瓦时,同比增长70.97%;光伏发电1.26亿千瓦时,同比降低16.14%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95" w:afterAutospacing="0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525353"/>
          <w:spacing w:val="0"/>
          <w:sz w:val="31"/>
          <w:szCs w:val="31"/>
          <w:bdr w:val="none" w:color="auto" w:sz="0" w:space="0"/>
          <w:shd w:val="clear" w:fill="FFFFFF"/>
        </w:rPr>
        <w:t>全社会用电量200.66亿千瓦时,同比增长10.78%。其中,第一产业用电量2.08亿千瓦时,同比降低4.25%;第二产业用电量140.33亿千瓦时,同比增长6.55%,其中工业用电量137.56亿千瓦时,同比增长6.10%;第三产业用电量22.29亿千瓦时,同比增长17.51%;城乡居民生活用电量35.96亿千瓦时,同比增长27.14%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2C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2021-11-05T09:35:46Z</dcterms:created>
  <dc:creator>lenovo</dc:creator>
  <cp:lastModifiedBy>暴躁的小谭</cp:lastModifiedBy>
  <dcterms:modified xsi:type="dcterms:W3CDTF">2021-11-05T09:36:03Z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786FF377427D4E7C8F8BBFB085FA6051</vt:lpwstr>
  </property>
</Properties>
</file>