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both"/>
        <w:textAlignment w:val="auto"/>
        <w:outlineLvl w:val="9"/>
        <w:rPr>
          <w:rFonts w:hint="default" w:ascii="仿宋_GB2312" w:hAnsi="仿宋_GB2312" w:eastAsia="仿宋_GB2312" w:cs="仿宋_GB2312"/>
          <w:sz w:val="32"/>
          <w:szCs w:val="32"/>
        </w:rPr>
      </w:pPr>
      <w:r>
        <w:rPr>
          <w:rFonts w:hint="eastAsia" w:ascii="黑体" w:hAnsi="黑体" w:eastAsia="黑体" w:cs="黑体"/>
          <w:sz w:val="32"/>
          <w:szCs w:val="32"/>
        </w:rPr>
        <w:t>附件</w:t>
      </w:r>
    </w:p>
    <w:p>
      <w:pPr>
        <w:keepNext w:val="0"/>
        <w:keepLines w:val="0"/>
        <w:pageBreakBefore w:val="0"/>
        <w:widowControl w:val="0"/>
        <w:kinsoku/>
        <w:wordWrap/>
        <w:overflowPunct/>
        <w:topLinePunct w:val="0"/>
        <w:autoSpaceDE/>
        <w:autoSpaceDN/>
        <w:bidi w:val="0"/>
        <w:adjustRightInd/>
        <w:snapToGrid/>
        <w:spacing w:line="400" w:lineRule="exact"/>
        <w:jc w:val="both"/>
        <w:textAlignment w:val="auto"/>
        <w:outlineLvl w:val="9"/>
        <w:rPr>
          <w:rFonts w:hint="default"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outlineLvl w:val="9"/>
        <w:rPr>
          <w:rFonts w:hint="eastAsia" w:ascii="方正小标宋_GBK" w:hAnsi="方正小标宋_GBK" w:eastAsia="方正小标宋_GBK" w:cs="方正小标宋_GBK"/>
          <w:b w:val="0"/>
          <w:bCs w:val="0"/>
          <w:sz w:val="44"/>
          <w:szCs w:val="44"/>
        </w:rPr>
      </w:pPr>
      <w:r>
        <w:rPr>
          <w:rFonts w:hint="eastAsia" w:ascii="方正小标宋_GBK" w:hAnsi="方正小标宋_GBK" w:eastAsia="方正小标宋_GBK" w:cs="方正小标宋_GBK"/>
          <w:b w:val="0"/>
          <w:bCs w:val="0"/>
          <w:sz w:val="44"/>
          <w:szCs w:val="44"/>
        </w:rPr>
        <w:t>关于</w:t>
      </w:r>
      <w:r>
        <w:rPr>
          <w:rFonts w:hint="eastAsia" w:ascii="方正小标宋_GBK" w:hAnsi="方正小标宋_GBK" w:eastAsia="方正小标宋_GBK" w:cs="方正小标宋_GBK"/>
          <w:b w:val="0"/>
          <w:bCs w:val="0"/>
          <w:sz w:val="44"/>
          <w:szCs w:val="44"/>
          <w:lang w:eastAsia="zh-CN"/>
        </w:rPr>
        <w:t>加强</w:t>
      </w:r>
      <w:r>
        <w:rPr>
          <w:rFonts w:hint="eastAsia" w:ascii="方正小标宋_GBK" w:hAnsi="方正小标宋_GBK" w:eastAsia="方正小标宋_GBK" w:cs="方正小标宋_GBK"/>
          <w:b w:val="0"/>
          <w:bCs w:val="0"/>
          <w:sz w:val="44"/>
          <w:szCs w:val="44"/>
        </w:rPr>
        <w:t>进口液化天然气接收站气化服务</w:t>
      </w:r>
      <w:r>
        <w:rPr>
          <w:rFonts w:hint="eastAsia" w:ascii="方正小标宋_GBK" w:hAnsi="方正小标宋_GBK" w:eastAsia="方正小标宋_GBK" w:cs="方正小标宋_GBK"/>
          <w:b w:val="0"/>
          <w:bCs w:val="0"/>
          <w:sz w:val="44"/>
          <w:szCs w:val="44"/>
          <w:lang w:eastAsia="zh-CN"/>
        </w:rPr>
        <w:t>价格管理</w:t>
      </w:r>
      <w:r>
        <w:rPr>
          <w:rFonts w:hint="eastAsia" w:ascii="方正小标宋_GBK" w:hAnsi="方正小标宋_GBK" w:eastAsia="方正小标宋_GBK" w:cs="方正小标宋_GBK"/>
          <w:b w:val="0"/>
          <w:bCs w:val="0"/>
          <w:sz w:val="44"/>
          <w:szCs w:val="44"/>
        </w:rPr>
        <w:t>的通知</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default" w:ascii="仿宋_GB2312" w:hAnsi="仿宋_GB2312" w:cs="仿宋_GB2312"/>
          <w:sz w:val="32"/>
          <w:szCs w:val="32"/>
        </w:rPr>
        <w:t>再次</w:t>
      </w:r>
      <w:r>
        <w:rPr>
          <w:rFonts w:hint="eastAsia" w:ascii="仿宋_GB2312" w:hAnsi="仿宋_GB2312" w:eastAsia="仿宋_GB2312" w:cs="仿宋_GB2312"/>
          <w:sz w:val="32"/>
          <w:szCs w:val="32"/>
        </w:rPr>
        <w:t>征求意见稿）</w:t>
      </w:r>
    </w:p>
    <w:p>
      <w:pPr>
        <w:ind w:firstLine="640"/>
        <w:jc w:val="both"/>
        <w:rPr>
          <w:rFonts w:hint="default"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default" w:ascii="仿宋_GB2312" w:hAnsi="仿宋_GB2312" w:eastAsia="仿宋_GB2312" w:cs="仿宋_GB2312"/>
          <w:sz w:val="32"/>
          <w:szCs w:val="32"/>
        </w:rPr>
      </w:pPr>
      <w:r>
        <w:rPr>
          <w:rFonts w:hint="default" w:ascii="仿宋_GB2312" w:hAnsi="仿宋_GB2312" w:eastAsia="仿宋_GB2312" w:cs="仿宋_GB2312"/>
          <w:sz w:val="32"/>
          <w:szCs w:val="32"/>
        </w:rPr>
        <w:t>为</w:t>
      </w:r>
      <w:r>
        <w:rPr>
          <w:rFonts w:hint="eastAsia" w:ascii="仿宋_GB2312" w:hAnsi="仿宋_GB2312" w:cs="仿宋_GB2312"/>
          <w:sz w:val="32"/>
          <w:szCs w:val="32"/>
          <w:lang w:eastAsia="zh-CN"/>
        </w:rPr>
        <w:t>加强</w:t>
      </w:r>
      <w:r>
        <w:rPr>
          <w:rFonts w:hint="default" w:ascii="仿宋_GB2312" w:hAnsi="仿宋_GB2312" w:cs="仿宋_GB2312"/>
          <w:sz w:val="32"/>
          <w:szCs w:val="32"/>
          <w:lang w:eastAsia="zh-CN"/>
        </w:rPr>
        <w:t>自治</w:t>
      </w:r>
      <w:r>
        <w:rPr>
          <w:rFonts w:hint="eastAsia" w:ascii="仿宋_GB2312" w:hAnsi="仿宋_GB2312" w:cs="仿宋_GB2312"/>
          <w:sz w:val="32"/>
          <w:szCs w:val="32"/>
          <w:lang w:eastAsia="zh-CN"/>
        </w:rPr>
        <w:t>区内进口液化天然气接收站</w:t>
      </w:r>
      <w:r>
        <w:rPr>
          <w:rFonts w:hint="default" w:ascii="仿宋_GB2312" w:hAnsi="仿宋_GB2312" w:cs="仿宋_GB2312"/>
          <w:sz w:val="32"/>
          <w:szCs w:val="32"/>
          <w:lang w:eastAsia="zh-CN"/>
        </w:rPr>
        <w:t>（以下简称接收站）</w:t>
      </w:r>
      <w:r>
        <w:rPr>
          <w:rFonts w:hint="eastAsia" w:ascii="仿宋_GB2312" w:hAnsi="仿宋_GB2312" w:cs="仿宋_GB2312"/>
          <w:sz w:val="32"/>
          <w:szCs w:val="32"/>
          <w:lang w:eastAsia="zh-CN"/>
        </w:rPr>
        <w:t>气化服务价格管理，</w:t>
      </w:r>
      <w:r>
        <w:rPr>
          <w:rFonts w:hint="default" w:ascii="仿宋_GB2312" w:hAnsi="仿宋_GB2312" w:cs="仿宋_GB2312"/>
          <w:sz w:val="32"/>
          <w:szCs w:val="32"/>
          <w:lang w:eastAsia="zh-CN"/>
        </w:rPr>
        <w:t>提高定价</w:t>
      </w:r>
      <w:r>
        <w:rPr>
          <w:rFonts w:hint="eastAsia" w:ascii="仿宋_GB2312" w:hAnsi="仿宋_GB2312" w:cs="仿宋_GB2312"/>
          <w:sz w:val="32"/>
          <w:szCs w:val="32"/>
          <w:lang w:eastAsia="zh-CN"/>
        </w:rPr>
        <w:t>科学性、规范性和透明度，有序推动进口液化天然气接收站公平开放</w:t>
      </w:r>
      <w:r>
        <w:rPr>
          <w:rFonts w:hint="default" w:ascii="仿宋_GB2312" w:hAnsi="仿宋_GB2312" w:cs="仿宋_GB2312"/>
          <w:sz w:val="32"/>
          <w:szCs w:val="32"/>
          <w:lang w:eastAsia="zh-CN"/>
        </w:rPr>
        <w:t>，</w:t>
      </w:r>
      <w:r>
        <w:rPr>
          <w:rFonts w:hint="eastAsia" w:ascii="仿宋_GB2312" w:hAnsi="仿宋_GB2312" w:cs="仿宋_GB2312"/>
          <w:sz w:val="32"/>
          <w:szCs w:val="32"/>
          <w:lang w:eastAsia="zh-CN"/>
        </w:rPr>
        <w:t>保障能源安全稳定供应，根据</w:t>
      </w:r>
      <w:r>
        <w:rPr>
          <w:rFonts w:hint="default" w:ascii="仿宋_GB2312" w:hAnsi="仿宋_GB2312" w:eastAsia="仿宋_GB2312" w:cs="仿宋_GB2312"/>
          <w:sz w:val="32"/>
          <w:szCs w:val="32"/>
        </w:rPr>
        <w:t>《国家发展改革委关于完善进口液化天然气接收站气化服务定价机制的指导意见》（发改价格〔2022〕768号），现就有关事项通知如下：</w:t>
      </w:r>
    </w:p>
    <w:p>
      <w:pPr>
        <w:numPr>
          <w:ilvl w:val="0"/>
          <w:numId w:val="0"/>
        </w:numPr>
        <w:rPr>
          <w:rFonts w:hint="eastAsia" w:ascii="黑体" w:hAnsi="黑体" w:eastAsia="黑体" w:cs="黑体"/>
          <w:b w:val="0"/>
          <w:bCs w:val="0"/>
          <w:sz w:val="32"/>
          <w:szCs w:val="32"/>
          <w:lang w:eastAsia="zh-CN"/>
        </w:rPr>
      </w:pPr>
      <w:r>
        <w:rPr>
          <w:rFonts w:hint="default" w:ascii="仿宋_GB2312" w:hAnsi="仿宋_GB2312" w:cs="仿宋_GB2312"/>
          <w:b/>
          <w:bCs/>
          <w:sz w:val="32"/>
          <w:szCs w:val="32"/>
          <w:lang w:eastAsia="zh-CN"/>
        </w:rPr>
        <w:t xml:space="preserve">    </w:t>
      </w:r>
      <w:r>
        <w:rPr>
          <w:rFonts w:hint="eastAsia" w:ascii="黑体" w:hAnsi="黑体" w:eastAsia="黑体" w:cs="黑体"/>
          <w:b w:val="0"/>
          <w:bCs w:val="0"/>
          <w:sz w:val="32"/>
          <w:szCs w:val="32"/>
          <w:lang w:eastAsia="zh-CN"/>
        </w:rPr>
        <w:t>一、气化服务价格的定义及内涵</w:t>
      </w:r>
    </w:p>
    <w:p>
      <w:pPr>
        <w:numPr>
          <w:ilvl w:val="0"/>
          <w:numId w:val="0"/>
        </w:numPr>
        <w:ind w:left="0" w:leftChars="0" w:firstLine="640" w:firstLineChars="200"/>
        <w:rPr>
          <w:rFonts w:hint="default" w:ascii="仿宋_GB2312" w:hAnsi="仿宋_GB2312" w:eastAsia="仿宋_GB2312" w:cs="仿宋_GB2312"/>
          <w:b w:val="0"/>
          <w:bCs w:val="0"/>
          <w:sz w:val="32"/>
          <w:szCs w:val="32"/>
          <w:lang w:eastAsia="zh-CN"/>
        </w:rPr>
      </w:pPr>
      <w:r>
        <w:rPr>
          <w:rFonts w:hint="default" w:ascii="仿宋_GB2312" w:hAnsi="仿宋_GB2312" w:eastAsia="仿宋_GB2312" w:cs="仿宋_GB2312"/>
          <w:b w:val="0"/>
          <w:bCs w:val="0"/>
          <w:sz w:val="32"/>
          <w:szCs w:val="32"/>
          <w:lang w:eastAsia="zh-CN"/>
        </w:rPr>
        <w:t>气化服务价格是指接收站向用户提供将液化天然气进行气化处理及相关必要服务所收取的费用，包括液化天然气接卸、临时存储、气化等相关费用。其中，临时存储期限不超过45天。</w:t>
      </w:r>
    </w:p>
    <w:p>
      <w:pPr>
        <w:numPr>
          <w:ilvl w:val="0"/>
          <w:numId w:val="0"/>
        </w:numPr>
        <w:rPr>
          <w:rFonts w:hint="default" w:ascii="仿宋_GB2312" w:hAnsi="仿宋_GB2312" w:eastAsia="仿宋_GB2312" w:cs="仿宋_GB2312"/>
          <w:sz w:val="32"/>
          <w:szCs w:val="32"/>
        </w:rPr>
      </w:pPr>
      <w:r>
        <w:rPr>
          <w:rFonts w:hint="default" w:ascii="仿宋_GB2312" w:hAnsi="仿宋_GB2312" w:cs="仿宋_GB2312"/>
          <w:b/>
          <w:bCs/>
          <w:sz w:val="32"/>
          <w:szCs w:val="32"/>
          <w:lang w:eastAsia="zh-CN"/>
        </w:rPr>
        <w:t xml:space="preserve">   </w:t>
      </w:r>
      <w:r>
        <w:rPr>
          <w:rFonts w:hint="default" w:ascii="黑体" w:hAnsi="黑体" w:eastAsia="黑体" w:cs="黑体"/>
          <w:b w:val="0"/>
          <w:bCs w:val="0"/>
          <w:sz w:val="32"/>
          <w:szCs w:val="32"/>
          <w:lang w:eastAsia="zh-CN"/>
        </w:rPr>
        <w:t xml:space="preserve"> 二、气化服务价格的管理方式</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outlineLvl w:val="9"/>
        <w:rPr>
          <w:rFonts w:hint="default" w:ascii="仿宋_GB2312" w:hAnsi="仿宋_GB2312" w:eastAsia="仿宋_GB2312" w:cs="仿宋_GB2312"/>
          <w:sz w:val="32"/>
          <w:szCs w:val="32"/>
        </w:rPr>
      </w:pPr>
      <w:r>
        <w:rPr>
          <w:rFonts w:hint="default" w:ascii="仿宋_GB2312" w:hAnsi="仿宋_GB2312" w:eastAsia="仿宋_GB2312" w:cs="仿宋_GB2312"/>
          <w:sz w:val="32"/>
          <w:szCs w:val="32"/>
        </w:rPr>
        <w:t>气化服务价格实行政府指导价管理，由</w:t>
      </w:r>
      <w:r>
        <w:rPr>
          <w:rFonts w:hint="default" w:ascii="仿宋_GB2312" w:hAnsi="仿宋_GB2312" w:cs="仿宋_GB2312"/>
          <w:sz w:val="32"/>
          <w:szCs w:val="32"/>
          <w:lang w:eastAsia="zh-CN"/>
        </w:rPr>
        <w:t>自治区价格主管部门</w:t>
      </w:r>
      <w:r>
        <w:rPr>
          <w:rFonts w:hint="default" w:ascii="仿宋_GB2312" w:hAnsi="仿宋_GB2312" w:eastAsia="仿宋_GB2312" w:cs="仿宋_GB2312"/>
          <w:sz w:val="32"/>
          <w:szCs w:val="32"/>
        </w:rPr>
        <w:t>制定</w:t>
      </w:r>
      <w:r>
        <w:rPr>
          <w:rFonts w:hint="default" w:ascii="仿宋_GB2312" w:hAnsi="仿宋_GB2312" w:cs="仿宋_GB2312"/>
          <w:sz w:val="32"/>
          <w:szCs w:val="32"/>
        </w:rPr>
        <w:t>自治</w:t>
      </w:r>
      <w:r>
        <w:rPr>
          <w:rFonts w:hint="default" w:ascii="仿宋_GB2312" w:hAnsi="仿宋_GB2312" w:eastAsia="仿宋_GB2312" w:cs="仿宋_GB2312"/>
          <w:sz w:val="32"/>
          <w:szCs w:val="32"/>
        </w:rPr>
        <w:t>区内接收站最高气化服务价格。最高气化服务价格暂实行一站一价，后续统筹考虑</w:t>
      </w:r>
      <w:r>
        <w:rPr>
          <w:rFonts w:hint="default" w:ascii="仿宋_GB2312" w:hAnsi="仿宋_GB2312" w:cs="仿宋_GB2312"/>
          <w:sz w:val="32"/>
          <w:szCs w:val="32"/>
        </w:rPr>
        <w:t>自治区</w:t>
      </w:r>
      <w:r>
        <w:rPr>
          <w:rFonts w:hint="eastAsia" w:ascii="仿宋_GB2312" w:hAnsi="仿宋_GB2312" w:cs="仿宋_GB2312"/>
          <w:sz w:val="32"/>
          <w:szCs w:val="32"/>
          <w:lang w:eastAsia="zh-CN"/>
        </w:rPr>
        <w:t>内</w:t>
      </w:r>
      <w:r>
        <w:rPr>
          <w:rFonts w:hint="default" w:ascii="仿宋_GB2312" w:hAnsi="仿宋_GB2312" w:eastAsia="仿宋_GB2312" w:cs="仿宋_GB2312"/>
          <w:sz w:val="32"/>
          <w:szCs w:val="32"/>
        </w:rPr>
        <w:t>进口液化天然气接收站建设管理实际情况，</w:t>
      </w:r>
      <w:r>
        <w:rPr>
          <w:rFonts w:hint="eastAsia" w:ascii="仿宋_GB2312" w:hAnsi="仿宋_GB2312" w:cs="仿宋_GB2312"/>
          <w:sz w:val="32"/>
          <w:szCs w:val="32"/>
          <w:lang w:eastAsia="zh-CN"/>
        </w:rPr>
        <w:t>逐步过渡到实施</w:t>
      </w:r>
      <w:r>
        <w:rPr>
          <w:rFonts w:hint="default" w:ascii="仿宋_GB2312" w:hAnsi="仿宋_GB2312" w:eastAsia="仿宋_GB2312" w:cs="仿宋_GB2312"/>
          <w:sz w:val="32"/>
          <w:szCs w:val="32"/>
        </w:rPr>
        <w:t>统一</w:t>
      </w:r>
      <w:r>
        <w:rPr>
          <w:rFonts w:hint="eastAsia" w:ascii="仿宋_GB2312" w:hAnsi="仿宋_GB2312" w:cs="仿宋_GB2312"/>
          <w:sz w:val="32"/>
          <w:szCs w:val="32"/>
          <w:lang w:eastAsia="zh-CN"/>
        </w:rPr>
        <w:t>的</w:t>
      </w:r>
      <w:r>
        <w:rPr>
          <w:rFonts w:hint="default" w:ascii="仿宋_GB2312" w:hAnsi="仿宋_GB2312" w:eastAsia="仿宋_GB2312" w:cs="仿宋_GB2312"/>
          <w:sz w:val="32"/>
          <w:szCs w:val="32"/>
        </w:rPr>
        <w:t>全区最高气化服务价格。各接收站</w:t>
      </w:r>
      <w:r>
        <w:rPr>
          <w:rFonts w:hint="eastAsia" w:ascii="仿宋_GB2312" w:hAnsi="仿宋_GB2312" w:cs="仿宋_GB2312"/>
          <w:sz w:val="32"/>
          <w:szCs w:val="32"/>
          <w:lang w:eastAsia="zh-CN"/>
        </w:rPr>
        <w:t>可</w:t>
      </w:r>
      <w:r>
        <w:rPr>
          <w:rFonts w:hint="default" w:ascii="仿宋_GB2312" w:hAnsi="仿宋_GB2312" w:eastAsia="仿宋_GB2312" w:cs="仿宋_GB2312"/>
          <w:sz w:val="32"/>
          <w:szCs w:val="32"/>
        </w:rPr>
        <w:t>在不超过最高气化服务价格的前提下，结合自身建设运营成本和市场供需情况，自主确定具体</w:t>
      </w:r>
      <w:r>
        <w:rPr>
          <w:rFonts w:hint="eastAsia" w:ascii="仿宋_GB2312" w:hAnsi="仿宋_GB2312" w:cs="仿宋_GB2312"/>
          <w:sz w:val="32"/>
          <w:szCs w:val="32"/>
          <w:lang w:eastAsia="zh-CN"/>
        </w:rPr>
        <w:t>服务</w:t>
      </w:r>
      <w:r>
        <w:rPr>
          <w:rFonts w:hint="default" w:ascii="仿宋_GB2312" w:hAnsi="仿宋_GB2312" w:eastAsia="仿宋_GB2312" w:cs="仿宋_GB2312"/>
          <w:sz w:val="32"/>
          <w:szCs w:val="32"/>
        </w:rPr>
        <w:t>价格。</w:t>
      </w:r>
    </w:p>
    <w:p>
      <w:pPr>
        <w:numPr>
          <w:ilvl w:val="0"/>
          <w:numId w:val="0"/>
        </w:numPr>
        <w:rPr>
          <w:rFonts w:hint="eastAsia" w:ascii="仿宋_GB2312" w:hAnsi="仿宋_GB2312" w:eastAsia="仿宋_GB2312" w:cs="仿宋_GB2312"/>
          <w:b/>
          <w:bCs/>
          <w:sz w:val="32"/>
          <w:szCs w:val="32"/>
          <w:lang w:eastAsia="zh-CN"/>
        </w:rPr>
      </w:pPr>
      <w:r>
        <w:rPr>
          <w:rFonts w:hint="default" w:ascii="仿宋_GB2312" w:hAnsi="仿宋_GB2312" w:cs="仿宋_GB2312"/>
          <w:b/>
          <w:bCs/>
          <w:sz w:val="32"/>
          <w:szCs w:val="32"/>
          <w:lang w:eastAsia="zh-CN"/>
        </w:rPr>
        <w:t xml:space="preserve">    </w:t>
      </w:r>
      <w:r>
        <w:rPr>
          <w:rFonts w:hint="default" w:ascii="黑体" w:hAnsi="黑体" w:eastAsia="黑体" w:cs="黑体"/>
          <w:b w:val="0"/>
          <w:bCs w:val="0"/>
          <w:sz w:val="32"/>
          <w:szCs w:val="32"/>
          <w:lang w:eastAsia="zh-CN"/>
        </w:rPr>
        <w:t>三、气化服务价格的</w:t>
      </w:r>
      <w:r>
        <w:rPr>
          <w:rFonts w:hint="eastAsia" w:ascii="黑体" w:hAnsi="黑体" w:eastAsia="黑体" w:cs="黑体"/>
          <w:b w:val="0"/>
          <w:bCs w:val="0"/>
          <w:sz w:val="32"/>
          <w:szCs w:val="32"/>
          <w:lang w:eastAsia="zh-CN"/>
        </w:rPr>
        <w:t>制定方法</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outlineLvl w:val="9"/>
        <w:rPr>
          <w:rFonts w:hint="default" w:ascii="仿宋_GB2312" w:hAnsi="仿宋_GB2312" w:eastAsia="仿宋_GB2312" w:cs="仿宋_GB2312"/>
          <w:b w:val="0"/>
          <w:bCs w:val="0"/>
          <w:sz w:val="32"/>
          <w:szCs w:val="32"/>
          <w:lang w:eastAsia="zh-CN"/>
        </w:rPr>
      </w:pPr>
      <w:r>
        <w:rPr>
          <w:rFonts w:hint="default" w:ascii="仿宋_GB2312" w:hAnsi="仿宋_GB2312" w:cs="仿宋_GB2312"/>
          <w:sz w:val="32"/>
          <w:szCs w:val="32"/>
        </w:rPr>
        <w:t>（一）最高</w:t>
      </w:r>
      <w:r>
        <w:rPr>
          <w:rFonts w:hint="default" w:ascii="仿宋_GB2312" w:hAnsi="仿宋_GB2312" w:eastAsia="仿宋_GB2312" w:cs="仿宋_GB2312"/>
          <w:sz w:val="32"/>
          <w:szCs w:val="32"/>
        </w:rPr>
        <w:t>气化服务价格</w:t>
      </w:r>
      <w:r>
        <w:rPr>
          <w:rFonts w:hint="eastAsia" w:ascii="仿宋_GB2312" w:hAnsi="仿宋_GB2312" w:cs="仿宋_GB2312"/>
          <w:sz w:val="32"/>
          <w:szCs w:val="32"/>
          <w:lang w:eastAsia="zh-CN"/>
        </w:rPr>
        <w:t>以成本监审为基础，</w:t>
      </w:r>
      <w:r>
        <w:rPr>
          <w:rFonts w:hint="default" w:ascii="仿宋_GB2312" w:hAnsi="仿宋_GB2312" w:eastAsia="仿宋_GB2312" w:cs="仿宋_GB2312"/>
          <w:sz w:val="32"/>
          <w:szCs w:val="32"/>
        </w:rPr>
        <w:t>按照“准许成本加合理收益”的方法制定</w:t>
      </w:r>
      <w:r>
        <w:rPr>
          <w:rFonts w:hint="eastAsia" w:ascii="仿宋_GB2312" w:hAnsi="仿宋_GB2312" w:cs="仿宋_GB2312"/>
          <w:sz w:val="32"/>
          <w:szCs w:val="32"/>
          <w:lang w:eastAsia="zh-CN"/>
        </w:rPr>
        <w:t>，</w:t>
      </w:r>
      <w:r>
        <w:rPr>
          <w:rFonts w:hint="default" w:ascii="仿宋_GB2312" w:hAnsi="仿宋_GB2312" w:eastAsia="仿宋_GB2312" w:cs="仿宋_GB2312"/>
          <w:b w:val="0"/>
          <w:bCs w:val="0"/>
          <w:sz w:val="32"/>
          <w:szCs w:val="32"/>
          <w:lang w:eastAsia="zh-CN"/>
        </w:rPr>
        <w:t>即</w:t>
      </w:r>
      <w:r>
        <w:rPr>
          <w:rFonts w:hint="default" w:ascii="仿宋_GB2312" w:hAnsi="仿宋_GB2312" w:cs="仿宋_GB2312"/>
          <w:b w:val="0"/>
          <w:bCs w:val="0"/>
          <w:sz w:val="32"/>
          <w:szCs w:val="32"/>
          <w:lang w:eastAsia="zh-CN"/>
        </w:rPr>
        <w:t>通过</w:t>
      </w:r>
      <w:r>
        <w:rPr>
          <w:rFonts w:hint="default" w:ascii="仿宋_GB2312" w:hAnsi="仿宋_GB2312" w:eastAsia="仿宋_GB2312" w:cs="仿宋_GB2312"/>
          <w:b w:val="0"/>
          <w:bCs w:val="0"/>
          <w:sz w:val="32"/>
          <w:szCs w:val="32"/>
          <w:lang w:eastAsia="zh-CN"/>
        </w:rPr>
        <w:t>核定</w:t>
      </w:r>
      <w:r>
        <w:rPr>
          <w:rFonts w:hint="eastAsia" w:ascii="仿宋_GB2312" w:hAnsi="仿宋_GB2312" w:cs="仿宋_GB2312"/>
          <w:b w:val="0"/>
          <w:bCs w:val="0"/>
          <w:sz w:val="32"/>
          <w:szCs w:val="32"/>
          <w:lang w:eastAsia="zh-CN"/>
        </w:rPr>
        <w:t>接收站</w:t>
      </w:r>
      <w:r>
        <w:rPr>
          <w:rFonts w:hint="default" w:ascii="仿宋_GB2312" w:hAnsi="仿宋_GB2312" w:eastAsia="仿宋_GB2312" w:cs="仿宋_GB2312"/>
          <w:b w:val="0"/>
          <w:bCs w:val="0"/>
          <w:sz w:val="32"/>
          <w:szCs w:val="32"/>
          <w:lang w:eastAsia="zh-CN"/>
        </w:rPr>
        <w:t>气化服务成本、监管准许收益确定准许收入，再除以气化量</w:t>
      </w:r>
      <w:r>
        <w:rPr>
          <w:rFonts w:hint="default" w:ascii="仿宋_GB2312" w:hAnsi="仿宋_GB2312" w:cs="仿宋_GB2312"/>
          <w:b w:val="0"/>
          <w:bCs w:val="0"/>
          <w:sz w:val="32"/>
          <w:szCs w:val="32"/>
          <w:lang w:eastAsia="zh-CN"/>
        </w:rPr>
        <w:t>进而</w:t>
      </w:r>
      <w:r>
        <w:rPr>
          <w:rFonts w:hint="default" w:ascii="仿宋_GB2312" w:hAnsi="仿宋_GB2312" w:eastAsia="仿宋_GB2312" w:cs="仿宋_GB2312"/>
          <w:b w:val="0"/>
          <w:bCs w:val="0"/>
          <w:sz w:val="32"/>
          <w:szCs w:val="32"/>
          <w:lang w:eastAsia="zh-CN"/>
        </w:rPr>
        <w:t>核定气化服务价格。</w:t>
      </w:r>
      <w:r>
        <w:rPr>
          <w:rFonts w:hint="eastAsia" w:ascii="仿宋_GB2312" w:hAnsi="仿宋_GB2312" w:cs="仿宋_GB2312"/>
          <w:sz w:val="32"/>
          <w:szCs w:val="32"/>
          <w:lang w:eastAsia="zh-CN"/>
        </w:rPr>
        <w:t>气化服务业务的</w:t>
      </w:r>
      <w:r>
        <w:rPr>
          <w:rFonts w:hint="eastAsia" w:ascii="仿宋_GB2312" w:hAnsi="仿宋_GB2312" w:cs="仿宋_GB2312"/>
          <w:b w:val="0"/>
          <w:bCs w:val="0"/>
          <w:sz w:val="32"/>
          <w:szCs w:val="32"/>
          <w:lang w:eastAsia="zh-CN"/>
        </w:rPr>
        <w:t>准许收入由准许成本、准许收益和税金构成</w:t>
      </w:r>
      <w:r>
        <w:rPr>
          <w:rFonts w:hint="default" w:ascii="仿宋_GB2312" w:hAnsi="仿宋_GB2312" w:eastAsia="仿宋_GB2312" w:cs="仿宋_GB2312"/>
          <w:sz w:val="32"/>
          <w:szCs w:val="32"/>
        </w:rPr>
        <w:t>。</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jc w:val="both"/>
        <w:textAlignment w:val="auto"/>
        <w:outlineLvl w:val="9"/>
        <w:rPr>
          <w:rFonts w:hint="default" w:ascii="仿宋_GB2312" w:hAnsi="仿宋_GB2312" w:eastAsia="仿宋_GB2312" w:cs="仿宋_GB2312"/>
          <w:b w:val="0"/>
          <w:bCs w:val="0"/>
          <w:sz w:val="32"/>
          <w:szCs w:val="32"/>
          <w:lang w:eastAsia="zh-CN"/>
        </w:rPr>
      </w:pPr>
      <w:r>
        <w:rPr>
          <w:rFonts w:hint="default" w:ascii="仿宋_GB2312" w:hAnsi="仿宋_GB2312" w:cs="仿宋_GB2312"/>
          <w:sz w:val="32"/>
          <w:szCs w:val="32"/>
          <w:lang w:eastAsia="zh-CN"/>
        </w:rPr>
        <w:t xml:space="preserve">    1.</w:t>
      </w:r>
      <w:r>
        <w:rPr>
          <w:rFonts w:hint="eastAsia" w:ascii="仿宋_GB2312" w:hAnsi="仿宋_GB2312" w:cs="仿宋_GB2312"/>
          <w:sz w:val="32"/>
          <w:szCs w:val="32"/>
          <w:lang w:eastAsia="zh-CN"/>
        </w:rPr>
        <w:t>准许成本</w:t>
      </w:r>
      <w:r>
        <w:rPr>
          <w:rFonts w:hint="default" w:ascii="仿宋_GB2312" w:hAnsi="仿宋_GB2312" w:eastAsia="仿宋_GB2312" w:cs="仿宋_GB2312"/>
          <w:b w:val="0"/>
          <w:bCs w:val="0"/>
          <w:sz w:val="32"/>
          <w:szCs w:val="32"/>
          <w:lang w:eastAsia="zh-CN"/>
        </w:rPr>
        <w:t>包括与气化服务相关的</w:t>
      </w:r>
      <w:r>
        <w:rPr>
          <w:rFonts w:hint="eastAsia" w:ascii="仿宋_GB2312" w:hAnsi="仿宋_GB2312" w:cs="仿宋_GB2312"/>
          <w:b w:val="0"/>
          <w:bCs w:val="0"/>
          <w:sz w:val="32"/>
          <w:szCs w:val="32"/>
          <w:lang w:eastAsia="zh-CN"/>
        </w:rPr>
        <w:t>固定资产折旧、无形资产</w:t>
      </w:r>
      <w:r>
        <w:rPr>
          <w:rFonts w:hint="default" w:ascii="仿宋_GB2312" w:hAnsi="仿宋_GB2312" w:eastAsia="仿宋_GB2312" w:cs="仿宋_GB2312"/>
          <w:b w:val="0"/>
          <w:bCs w:val="0"/>
          <w:sz w:val="32"/>
          <w:szCs w:val="32"/>
          <w:lang w:eastAsia="zh-CN"/>
        </w:rPr>
        <w:t>摊销</w:t>
      </w:r>
      <w:r>
        <w:rPr>
          <w:rFonts w:hint="eastAsia" w:ascii="仿宋_GB2312" w:hAnsi="仿宋_GB2312" w:cs="仿宋_GB2312"/>
          <w:b w:val="0"/>
          <w:bCs w:val="0"/>
          <w:sz w:val="32"/>
          <w:szCs w:val="32"/>
          <w:lang w:eastAsia="zh-CN"/>
        </w:rPr>
        <w:t>以及</w:t>
      </w:r>
      <w:r>
        <w:rPr>
          <w:rFonts w:hint="default" w:ascii="仿宋_GB2312" w:hAnsi="仿宋_GB2312" w:eastAsia="仿宋_GB2312" w:cs="仿宋_GB2312"/>
          <w:b w:val="0"/>
          <w:bCs w:val="0"/>
          <w:sz w:val="32"/>
          <w:szCs w:val="32"/>
          <w:lang w:eastAsia="zh-CN"/>
        </w:rPr>
        <w:t>运行维护费等，</w:t>
      </w:r>
      <w:r>
        <w:rPr>
          <w:rFonts w:hint="eastAsia" w:ascii="仿宋_GB2312" w:hAnsi="仿宋_GB2312" w:cs="仿宋_GB2312"/>
          <w:b w:val="0"/>
          <w:bCs w:val="0"/>
          <w:sz w:val="32"/>
          <w:szCs w:val="32"/>
          <w:lang w:eastAsia="zh-CN"/>
        </w:rPr>
        <w:t>由自治区价格主管部门</w:t>
      </w:r>
      <w:r>
        <w:rPr>
          <w:rFonts w:hint="default" w:ascii="仿宋_GB2312" w:hAnsi="仿宋_GB2312" w:cs="仿宋_GB2312"/>
          <w:b w:val="0"/>
          <w:bCs w:val="0"/>
          <w:sz w:val="32"/>
          <w:szCs w:val="32"/>
          <w:lang w:eastAsia="zh-CN"/>
        </w:rPr>
        <w:t>依据《政府制定价格成本监审办法》等</w:t>
      </w:r>
      <w:r>
        <w:rPr>
          <w:rFonts w:hint="default" w:ascii="仿宋_GB2312" w:hAnsi="仿宋_GB2312" w:eastAsia="仿宋_GB2312" w:cs="仿宋_GB2312"/>
          <w:b w:val="0"/>
          <w:bCs w:val="0"/>
          <w:sz w:val="32"/>
          <w:szCs w:val="32"/>
          <w:lang w:eastAsia="zh-CN"/>
        </w:rPr>
        <w:t>通过成本监审核定。</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jc w:val="both"/>
        <w:textAlignment w:val="auto"/>
        <w:outlineLvl w:val="9"/>
        <w:rPr>
          <w:rFonts w:hint="default" w:ascii="仿宋_GB2312" w:hAnsi="仿宋_GB2312" w:eastAsia="仿宋_GB2312" w:cs="仿宋_GB2312"/>
          <w:b w:val="0"/>
          <w:bCs w:val="0"/>
          <w:sz w:val="32"/>
          <w:szCs w:val="32"/>
          <w:lang w:eastAsia="zh-CN"/>
        </w:rPr>
      </w:pPr>
      <w:r>
        <w:rPr>
          <w:rFonts w:hint="default" w:ascii="仿宋_GB2312" w:hAnsi="仿宋_GB2312" w:cs="仿宋_GB2312"/>
          <w:b w:val="0"/>
          <w:bCs w:val="0"/>
          <w:sz w:val="32"/>
          <w:szCs w:val="32"/>
          <w:lang w:eastAsia="zh-CN"/>
        </w:rPr>
        <w:t xml:space="preserve">    2.</w:t>
      </w:r>
      <w:r>
        <w:rPr>
          <w:rFonts w:hint="eastAsia" w:ascii="仿宋_GB2312" w:hAnsi="仿宋_GB2312" w:cs="仿宋_GB2312"/>
          <w:b w:val="0"/>
          <w:bCs w:val="0"/>
          <w:sz w:val="32"/>
          <w:szCs w:val="32"/>
          <w:lang w:eastAsia="zh-CN"/>
        </w:rPr>
        <w:t>准许收益</w:t>
      </w:r>
      <w:r>
        <w:rPr>
          <w:rFonts w:hint="default" w:ascii="仿宋_GB2312" w:hAnsi="仿宋_GB2312" w:eastAsia="仿宋_GB2312" w:cs="仿宋_GB2312"/>
          <w:b w:val="0"/>
          <w:bCs w:val="0"/>
          <w:color w:val="auto"/>
          <w:sz w:val="32"/>
          <w:szCs w:val="32"/>
          <w:lang w:eastAsia="zh-CN"/>
        </w:rPr>
        <w:t>按有效资产乘以准许收益率计算确定。有</w:t>
      </w:r>
      <w:r>
        <w:rPr>
          <w:rFonts w:hint="eastAsia" w:ascii="仿宋_GB2312" w:hAnsi="仿宋_GB2312" w:eastAsia="仿宋_GB2312" w:cs="仿宋_GB2312"/>
          <w:b w:val="0"/>
          <w:bCs w:val="0"/>
          <w:color w:val="auto"/>
          <w:sz w:val="32"/>
          <w:szCs w:val="32"/>
          <w:lang w:eastAsia="zh-CN"/>
        </w:rPr>
        <w:t>效</w:t>
      </w:r>
      <w:r>
        <w:rPr>
          <w:rFonts w:hint="default" w:ascii="仿宋_GB2312" w:hAnsi="仿宋_GB2312" w:eastAsia="仿宋_GB2312" w:cs="仿宋_GB2312"/>
          <w:b w:val="0"/>
          <w:bCs w:val="0"/>
          <w:color w:val="auto"/>
          <w:sz w:val="32"/>
          <w:szCs w:val="32"/>
          <w:lang w:eastAsia="zh-CN"/>
        </w:rPr>
        <w:t>资产指企业投资的、与气化服务相关的可计提收益的资产，由固定资产净值、无形资产净值和营运资本构成。</w:t>
      </w:r>
      <w:r>
        <w:rPr>
          <w:rFonts w:hint="eastAsia" w:ascii="仿宋_GB2312" w:hAnsi="仿宋_GB2312" w:cs="仿宋_GB2312"/>
          <w:b w:val="0"/>
          <w:bCs w:val="0"/>
          <w:color w:val="auto"/>
          <w:sz w:val="32"/>
          <w:szCs w:val="32"/>
          <w:lang w:eastAsia="zh-CN"/>
        </w:rPr>
        <w:t>有效资产不含政府无偿投入、政府补助</w:t>
      </w:r>
      <w:r>
        <w:rPr>
          <w:rFonts w:hint="default" w:ascii="仿宋_GB2312" w:hAnsi="仿宋_GB2312" w:cs="仿宋_GB2312"/>
          <w:b w:val="0"/>
          <w:bCs w:val="0"/>
          <w:color w:val="auto"/>
          <w:sz w:val="32"/>
          <w:szCs w:val="32"/>
          <w:lang w:eastAsia="zh-CN"/>
        </w:rPr>
        <w:t>和</w:t>
      </w:r>
      <w:r>
        <w:rPr>
          <w:rFonts w:hint="eastAsia" w:ascii="仿宋_GB2312" w:hAnsi="仿宋_GB2312" w:cs="仿宋_GB2312"/>
          <w:b w:val="0"/>
          <w:bCs w:val="0"/>
          <w:color w:val="auto"/>
          <w:sz w:val="32"/>
          <w:szCs w:val="32"/>
          <w:lang w:eastAsia="zh-CN"/>
        </w:rPr>
        <w:t>社会无偿投入形成的固定资产和无形资产，以及其他辅助、多种经营等资产。固定资产净值和无形资产净值根据</w:t>
      </w:r>
      <w:r>
        <w:rPr>
          <w:rFonts w:hint="default" w:ascii="仿宋_GB2312" w:hAnsi="仿宋_GB2312" w:cs="仿宋_GB2312"/>
          <w:b w:val="0"/>
          <w:bCs w:val="0"/>
          <w:color w:val="auto"/>
          <w:sz w:val="32"/>
          <w:szCs w:val="32"/>
          <w:lang w:eastAsia="zh-CN"/>
        </w:rPr>
        <w:t>成本</w:t>
      </w:r>
      <w:r>
        <w:rPr>
          <w:rFonts w:hint="eastAsia" w:ascii="仿宋_GB2312" w:hAnsi="仿宋_GB2312" w:cs="仿宋_GB2312"/>
          <w:b w:val="0"/>
          <w:bCs w:val="0"/>
          <w:color w:val="auto"/>
          <w:sz w:val="32"/>
          <w:szCs w:val="32"/>
          <w:lang w:eastAsia="zh-CN"/>
        </w:rPr>
        <w:t>监审期间最末一年可计提折旧、可摊销计入定价成本的固定资产和无形资产原值所对应的账面净值，通过成本监审核定。可计提收益的无形资产主要包括软件、土地使用权等。可计提收益的营运资本指接收站为提供将液化天然气进行气化处理及相关必要服务正常运营所需的周转资金，按照成本监审核定的运行维护费的20%确定。</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jc w:val="both"/>
        <w:textAlignment w:val="auto"/>
        <w:outlineLvl w:val="9"/>
        <w:rPr>
          <w:rFonts w:hint="eastAsia" w:ascii="仿宋_GB2312" w:hAnsi="仿宋_GB2312" w:cs="仿宋_GB2312"/>
          <w:b w:val="0"/>
          <w:bCs w:val="0"/>
          <w:color w:val="auto"/>
          <w:sz w:val="32"/>
          <w:szCs w:val="32"/>
          <w:lang w:val="en-US" w:eastAsia="zh-CN"/>
        </w:rPr>
      </w:pPr>
      <w:r>
        <w:rPr>
          <w:rFonts w:hint="default" w:ascii="仿宋_GB2312" w:hAnsi="仿宋_GB2312" w:cs="仿宋_GB2312"/>
          <w:b w:val="0"/>
          <w:bCs w:val="0"/>
          <w:color w:val="auto"/>
          <w:sz w:val="32"/>
          <w:szCs w:val="32"/>
          <w:lang w:eastAsia="zh-CN"/>
        </w:rPr>
        <w:t>3.</w:t>
      </w:r>
      <w:r>
        <w:rPr>
          <w:rFonts w:hint="eastAsia" w:ascii="仿宋_GB2312" w:hAnsi="仿宋_GB2312" w:cs="仿宋_GB2312"/>
          <w:b w:val="0"/>
          <w:bCs w:val="0"/>
          <w:color w:val="auto"/>
          <w:sz w:val="32"/>
          <w:szCs w:val="32"/>
          <w:lang w:val="en-US" w:eastAsia="zh-CN"/>
        </w:rPr>
        <w:t>准许收益率</w:t>
      </w:r>
      <w:r>
        <w:rPr>
          <w:rFonts w:hint="default" w:ascii="仿宋_GB2312" w:hAnsi="仿宋_GB2312" w:cs="仿宋_GB2312"/>
          <w:b w:val="0"/>
          <w:bCs w:val="0"/>
          <w:color w:val="auto"/>
          <w:sz w:val="32"/>
          <w:szCs w:val="32"/>
          <w:lang w:eastAsia="zh-CN"/>
        </w:rPr>
        <w:t>综合考虑经济发展水平、</w:t>
      </w:r>
      <w:r>
        <w:rPr>
          <w:rFonts w:hint="eastAsia" w:ascii="仿宋_GB2312" w:hAnsi="仿宋_GB2312" w:cs="仿宋_GB2312"/>
          <w:b w:val="0"/>
          <w:bCs w:val="0"/>
          <w:color w:val="auto"/>
          <w:sz w:val="32"/>
          <w:szCs w:val="32"/>
          <w:lang w:val="en-US" w:eastAsia="zh-CN"/>
        </w:rPr>
        <w:t>行业发展需要、用户可承受能力等因素</w:t>
      </w:r>
      <w:r>
        <w:rPr>
          <w:rFonts w:hint="default" w:ascii="仿宋_GB2312" w:hAnsi="仿宋_GB2312" w:cs="仿宋_GB2312"/>
          <w:b w:val="0"/>
          <w:bCs w:val="0"/>
          <w:color w:val="auto"/>
          <w:sz w:val="32"/>
          <w:szCs w:val="32"/>
          <w:lang w:eastAsia="zh-CN"/>
        </w:rPr>
        <w:t>确定，</w:t>
      </w:r>
      <w:r>
        <w:rPr>
          <w:rFonts w:hint="eastAsia" w:ascii="仿宋_GB2312" w:hAnsi="仿宋_GB2312" w:cs="仿宋_GB2312"/>
          <w:b w:val="0"/>
          <w:bCs w:val="0"/>
          <w:color w:val="auto"/>
          <w:sz w:val="32"/>
          <w:szCs w:val="32"/>
          <w:lang w:val="en-US" w:eastAsia="zh-CN"/>
        </w:rPr>
        <w:t>最高不超过8%。</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jc w:val="both"/>
        <w:textAlignment w:val="auto"/>
        <w:outlineLvl w:val="9"/>
        <w:rPr>
          <w:rFonts w:hint="default" w:ascii="仿宋_GB2312" w:hAnsi="仿宋_GB2312" w:eastAsia="仿宋_GB2312" w:cs="仿宋_GB2312"/>
          <w:b w:val="0"/>
          <w:bCs w:val="0"/>
          <w:sz w:val="32"/>
          <w:szCs w:val="32"/>
          <w:lang w:eastAsia="zh-CN"/>
        </w:rPr>
      </w:pPr>
      <w:r>
        <w:rPr>
          <w:rFonts w:hint="default" w:ascii="仿宋_GB2312" w:hAnsi="仿宋_GB2312" w:cs="仿宋_GB2312"/>
          <w:b w:val="0"/>
          <w:bCs w:val="0"/>
          <w:color w:val="auto"/>
          <w:sz w:val="32"/>
          <w:szCs w:val="32"/>
          <w:lang w:eastAsia="zh-CN"/>
        </w:rPr>
        <w:t>4.</w:t>
      </w:r>
      <w:r>
        <w:rPr>
          <w:rFonts w:hint="eastAsia" w:ascii="仿宋_GB2312" w:hAnsi="仿宋_GB2312" w:cs="仿宋_GB2312"/>
          <w:b w:val="0"/>
          <w:bCs w:val="0"/>
          <w:color w:val="auto"/>
          <w:sz w:val="32"/>
          <w:szCs w:val="32"/>
          <w:lang w:val="en-US" w:eastAsia="zh-CN"/>
        </w:rPr>
        <w:t>税金依据现行国家相关税法规定确定，包括企业所得税、城市维护建设税、教育费附加等。</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jc w:val="both"/>
        <w:textAlignment w:val="auto"/>
        <w:outlineLvl w:val="9"/>
        <w:rPr>
          <w:rFonts w:hint="default" w:ascii="仿宋_GB2312" w:hAnsi="仿宋_GB2312" w:eastAsia="仿宋_GB2312" w:cs="仿宋_GB2312"/>
          <w:b w:val="0"/>
          <w:bCs w:val="0"/>
          <w:sz w:val="32"/>
          <w:szCs w:val="32"/>
          <w:lang w:eastAsia="zh-CN"/>
        </w:rPr>
      </w:pPr>
      <w:r>
        <w:rPr>
          <w:rFonts w:hint="default" w:ascii="仿宋_GB2312" w:hAnsi="仿宋_GB2312" w:cs="仿宋_GB2312"/>
          <w:b w:val="0"/>
          <w:bCs w:val="0"/>
          <w:color w:val="auto"/>
          <w:sz w:val="32"/>
          <w:szCs w:val="32"/>
          <w:lang w:eastAsia="zh-CN"/>
        </w:rPr>
        <w:t xml:space="preserve">    5.</w:t>
      </w:r>
      <w:r>
        <w:rPr>
          <w:rFonts w:hint="eastAsia" w:ascii="仿宋_GB2312" w:hAnsi="仿宋_GB2312" w:cs="仿宋_GB2312"/>
          <w:b w:val="0"/>
          <w:bCs w:val="0"/>
          <w:color w:val="auto"/>
          <w:sz w:val="32"/>
          <w:szCs w:val="32"/>
          <w:lang w:val="en-US" w:eastAsia="zh-CN"/>
        </w:rPr>
        <w:t>接收站应当实现气化服务业务财务独立核算。气化服务与其他服务共用的成本和资产，根据成本动因，按照业务量比例、固定资产原值比例、收入比例等方法进行合理分摊。</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jc w:val="both"/>
        <w:textAlignment w:val="auto"/>
        <w:outlineLvl w:val="9"/>
        <w:rPr>
          <w:rFonts w:hint="default" w:ascii="仿宋_GB2312" w:hAnsi="仿宋_GB2312" w:eastAsia="仿宋_GB2312" w:cs="仿宋_GB2312"/>
          <w:sz w:val="32"/>
          <w:szCs w:val="32"/>
        </w:rPr>
      </w:pPr>
      <w:r>
        <w:rPr>
          <w:rFonts w:hint="default" w:ascii="仿宋_GB2312" w:hAnsi="仿宋_GB2312" w:cs="仿宋_GB2312"/>
          <w:b w:val="0"/>
          <w:bCs w:val="0"/>
          <w:color w:val="auto"/>
          <w:sz w:val="32"/>
          <w:szCs w:val="32"/>
          <w:lang w:eastAsia="zh-CN"/>
        </w:rPr>
        <w:t xml:space="preserve">    6.</w:t>
      </w:r>
      <w:r>
        <w:rPr>
          <w:rFonts w:hint="eastAsia" w:ascii="仿宋_GB2312" w:hAnsi="仿宋_GB2312" w:cs="仿宋_GB2312"/>
          <w:b w:val="0"/>
          <w:bCs w:val="0"/>
          <w:color w:val="auto"/>
          <w:sz w:val="32"/>
          <w:szCs w:val="32"/>
          <w:lang w:val="en-US" w:eastAsia="zh-CN"/>
        </w:rPr>
        <w:t>接收站气化量据实核定</w:t>
      </w:r>
      <w:r>
        <w:rPr>
          <w:rFonts w:hint="default" w:ascii="仿宋_GB2312" w:hAnsi="仿宋_GB2312" w:cs="仿宋_GB2312"/>
          <w:b w:val="0"/>
          <w:bCs w:val="0"/>
          <w:color w:val="auto"/>
          <w:sz w:val="32"/>
          <w:szCs w:val="32"/>
          <w:lang w:eastAsia="zh-CN"/>
        </w:rPr>
        <w:t>，</w:t>
      </w:r>
      <w:r>
        <w:rPr>
          <w:rFonts w:hint="eastAsia" w:ascii="仿宋_GB2312" w:hAnsi="仿宋_GB2312" w:cs="仿宋_GB2312"/>
          <w:b w:val="0"/>
          <w:bCs w:val="0"/>
          <w:color w:val="auto"/>
          <w:sz w:val="32"/>
          <w:szCs w:val="32"/>
          <w:lang w:val="en-US" w:eastAsia="zh-CN"/>
        </w:rPr>
        <w:t>并适当考虑生产能力利用情况，即当接收站实际气化量低于</w:t>
      </w:r>
      <w:r>
        <w:rPr>
          <w:rFonts w:hint="default" w:ascii="仿宋_GB2312" w:hAnsi="仿宋_GB2312" w:eastAsia="仿宋_GB2312" w:cs="仿宋_GB2312"/>
          <w:sz w:val="32"/>
          <w:szCs w:val="32"/>
        </w:rPr>
        <w:t>政府核定气化能力</w:t>
      </w:r>
      <w:r>
        <w:rPr>
          <w:rFonts w:hint="default" w:ascii="仿宋_GB2312" w:hAnsi="仿宋_GB2312" w:cs="仿宋_GB2312"/>
          <w:sz w:val="32"/>
          <w:szCs w:val="32"/>
        </w:rPr>
        <w:t>的</w:t>
      </w:r>
      <w:r>
        <w:rPr>
          <w:rFonts w:hint="default" w:ascii="仿宋_GB2312" w:hAnsi="仿宋_GB2312" w:eastAsia="仿宋_GB2312" w:cs="仿宋_GB2312"/>
          <w:sz w:val="32"/>
          <w:szCs w:val="32"/>
        </w:rPr>
        <w:t>60%的，按政府核定气化能力</w:t>
      </w:r>
      <w:r>
        <w:rPr>
          <w:rFonts w:hint="default" w:ascii="仿宋_GB2312" w:hAnsi="仿宋_GB2312" w:cs="仿宋_GB2312"/>
          <w:sz w:val="32"/>
          <w:szCs w:val="32"/>
        </w:rPr>
        <w:t>的</w:t>
      </w:r>
      <w:r>
        <w:rPr>
          <w:rFonts w:hint="default" w:ascii="仿宋_GB2312" w:hAnsi="仿宋_GB2312" w:eastAsia="仿宋_GB2312" w:cs="仿宋_GB2312"/>
          <w:sz w:val="32"/>
          <w:szCs w:val="32"/>
        </w:rPr>
        <w:t>60%确定</w:t>
      </w:r>
      <w:r>
        <w:rPr>
          <w:rFonts w:hint="default" w:ascii="仿宋_GB2312" w:hAnsi="仿宋_GB2312" w:cs="仿宋_GB2312"/>
          <w:sz w:val="32"/>
          <w:szCs w:val="32"/>
        </w:rPr>
        <w:t>；</w:t>
      </w:r>
      <w:r>
        <w:rPr>
          <w:rFonts w:hint="eastAsia" w:ascii="仿宋_GB2312" w:hAnsi="仿宋_GB2312" w:cs="仿宋_GB2312"/>
          <w:sz w:val="32"/>
          <w:szCs w:val="32"/>
          <w:lang w:eastAsia="zh-CN"/>
        </w:rPr>
        <w:t>高于政府核定气化能力的</w:t>
      </w:r>
      <w:r>
        <w:rPr>
          <w:rFonts w:hint="eastAsia" w:ascii="仿宋_GB2312" w:hAnsi="仿宋_GB2312" w:cs="仿宋_GB2312"/>
          <w:sz w:val="32"/>
          <w:szCs w:val="32"/>
          <w:lang w:val="en-US" w:eastAsia="zh-CN"/>
        </w:rPr>
        <w:t>60%</w:t>
      </w:r>
      <w:r>
        <w:rPr>
          <w:rFonts w:hint="default" w:ascii="仿宋_GB2312" w:hAnsi="仿宋_GB2312" w:cs="仿宋_GB2312"/>
          <w:sz w:val="32"/>
          <w:szCs w:val="32"/>
          <w:lang w:eastAsia="zh-CN"/>
        </w:rPr>
        <w:t>的</w:t>
      </w:r>
      <w:r>
        <w:rPr>
          <w:rFonts w:hint="eastAsia" w:ascii="仿宋_GB2312" w:hAnsi="仿宋_GB2312" w:cs="仿宋_GB2312"/>
          <w:sz w:val="32"/>
          <w:szCs w:val="32"/>
          <w:lang w:val="en-US" w:eastAsia="zh-CN"/>
        </w:rPr>
        <w:t>，按照实际气化量核定</w:t>
      </w:r>
      <w:r>
        <w:rPr>
          <w:rFonts w:hint="default" w:ascii="仿宋_GB2312" w:hAnsi="仿宋_GB2312" w:eastAsia="仿宋_GB2312" w:cs="仿宋_GB2312"/>
          <w:sz w:val="32"/>
          <w:szCs w:val="32"/>
        </w:rPr>
        <w:t>。</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jc w:val="both"/>
        <w:textAlignment w:val="auto"/>
        <w:outlineLvl w:val="9"/>
        <w:rPr>
          <w:rFonts w:hint="default" w:ascii="仿宋_GB2312" w:hAnsi="仿宋_GB2312" w:eastAsia="仿宋_GB2312" w:cs="仿宋_GB2312"/>
          <w:sz w:val="32"/>
          <w:szCs w:val="32"/>
        </w:rPr>
      </w:pPr>
      <w:r>
        <w:rPr>
          <w:rFonts w:hint="default" w:ascii="仿宋_GB2312" w:hAnsi="仿宋_GB2312" w:cs="仿宋_GB2312"/>
          <w:sz w:val="32"/>
          <w:szCs w:val="32"/>
          <w:lang w:eastAsia="zh-CN"/>
        </w:rPr>
        <w:t xml:space="preserve">    （二）</w:t>
      </w:r>
      <w:r>
        <w:rPr>
          <w:rFonts w:hint="eastAsia" w:ascii="仿宋_GB2312" w:hAnsi="仿宋_GB2312" w:cs="仿宋_GB2312"/>
          <w:sz w:val="32"/>
          <w:szCs w:val="32"/>
          <w:lang w:eastAsia="zh-CN"/>
        </w:rPr>
        <w:t>新建接收站投产运营初期，</w:t>
      </w:r>
      <w:r>
        <w:rPr>
          <w:rFonts w:hint="default" w:ascii="仿宋_GB2312" w:hAnsi="仿宋_GB2312" w:cs="仿宋_GB2312"/>
          <w:sz w:val="32"/>
          <w:szCs w:val="32"/>
          <w:lang w:eastAsia="zh-CN"/>
        </w:rPr>
        <w:t>最高气化服务价格</w:t>
      </w:r>
      <w:r>
        <w:rPr>
          <w:rFonts w:hint="eastAsia" w:ascii="仿宋_GB2312" w:hAnsi="仿宋_GB2312" w:cs="仿宋_GB2312"/>
          <w:sz w:val="32"/>
          <w:szCs w:val="32"/>
          <w:lang w:eastAsia="zh-CN"/>
        </w:rPr>
        <w:t>原则上参照我区已制定的同类接收站</w:t>
      </w:r>
      <w:r>
        <w:rPr>
          <w:rFonts w:hint="default" w:ascii="仿宋_GB2312" w:hAnsi="仿宋_GB2312" w:cs="仿宋_GB2312"/>
          <w:sz w:val="32"/>
          <w:szCs w:val="32"/>
          <w:lang w:eastAsia="zh-CN"/>
        </w:rPr>
        <w:t>最高</w:t>
      </w:r>
      <w:r>
        <w:rPr>
          <w:rFonts w:hint="eastAsia" w:ascii="仿宋_GB2312" w:hAnsi="仿宋_GB2312" w:cs="仿宋_GB2312"/>
          <w:sz w:val="32"/>
          <w:szCs w:val="32"/>
          <w:lang w:eastAsia="zh-CN"/>
        </w:rPr>
        <w:t>气化服务价格水平</w:t>
      </w:r>
      <w:r>
        <w:rPr>
          <w:rFonts w:hint="default" w:ascii="仿宋_GB2312" w:hAnsi="仿宋_GB2312" w:cs="仿宋_GB2312"/>
          <w:sz w:val="32"/>
          <w:szCs w:val="32"/>
          <w:lang w:eastAsia="zh-CN"/>
        </w:rPr>
        <w:t>执行。</w:t>
      </w:r>
      <w:r>
        <w:rPr>
          <w:rFonts w:hint="eastAsia" w:ascii="仿宋_GB2312" w:hAnsi="仿宋_GB2312" w:cs="仿宋_GB2312"/>
          <w:sz w:val="32"/>
          <w:szCs w:val="32"/>
          <w:lang w:eastAsia="zh-CN"/>
        </w:rPr>
        <w:t>如与可行性研究报告差异较大的，可参照可行性研究报告的成本参数，以及准许收益率不超过8%核定试行价格。可行性研究报告的成本等相关参数与成本监审有关规定不符的，按成本监审有关规定进行调整。</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jc w:val="both"/>
        <w:textAlignment w:val="auto"/>
        <w:outlineLvl w:val="9"/>
        <w:rPr>
          <w:rFonts w:hint="default" w:ascii="仿宋_GB2312" w:hAnsi="仿宋_GB2312" w:eastAsia="仿宋_GB2312" w:cs="仿宋_GB2312"/>
          <w:sz w:val="32"/>
          <w:szCs w:val="32"/>
        </w:rPr>
      </w:pPr>
      <w:r>
        <w:rPr>
          <w:rFonts w:hint="default" w:ascii="仿宋_GB2312" w:hAnsi="仿宋_GB2312" w:cs="仿宋_GB2312"/>
          <w:sz w:val="32"/>
          <w:szCs w:val="32"/>
          <w:lang w:eastAsia="zh-CN"/>
        </w:rPr>
        <w:t xml:space="preserve">    （三）</w:t>
      </w:r>
      <w:r>
        <w:rPr>
          <w:rFonts w:hint="eastAsia" w:ascii="仿宋_GB2312" w:hAnsi="仿宋_GB2312" w:cs="仿宋_GB2312"/>
          <w:sz w:val="32"/>
          <w:szCs w:val="32"/>
          <w:lang w:eastAsia="zh-CN"/>
        </w:rPr>
        <w:t>最高气化服务价格原则上每三年监审校核一次，如遇重大变化，可提前校核。价格调整幅度过大</w:t>
      </w:r>
      <w:r>
        <w:rPr>
          <w:rFonts w:hint="default" w:ascii="仿宋_GB2312" w:hAnsi="仿宋_GB2312" w:cs="仿宋_GB2312"/>
          <w:sz w:val="32"/>
          <w:szCs w:val="32"/>
          <w:lang w:eastAsia="zh-CN"/>
        </w:rPr>
        <w:t>的</w:t>
      </w:r>
      <w:r>
        <w:rPr>
          <w:rFonts w:hint="eastAsia" w:ascii="仿宋_GB2312" w:hAnsi="仿宋_GB2312" w:cs="仿宋_GB2312"/>
          <w:sz w:val="32"/>
          <w:szCs w:val="32"/>
          <w:lang w:eastAsia="zh-CN"/>
        </w:rPr>
        <w:t>，可根据接收站实际运行情况和用户承受能力等，分步调整到位，避免价格大幅波动。</w:t>
      </w:r>
    </w:p>
    <w:p>
      <w:pPr>
        <w:numPr>
          <w:ilvl w:val="0"/>
          <w:numId w:val="0"/>
        </w:numPr>
        <w:rPr>
          <w:rFonts w:hint="default" w:ascii="仿宋_GB2312" w:hAnsi="仿宋_GB2312" w:eastAsia="仿宋_GB2312" w:cs="仿宋_GB2312"/>
          <w:sz w:val="32"/>
          <w:szCs w:val="32"/>
        </w:rPr>
      </w:pPr>
      <w:r>
        <w:rPr>
          <w:rFonts w:hint="default" w:ascii="仿宋_GB2312" w:hAnsi="仿宋_GB2312" w:cs="仿宋_GB2312"/>
          <w:b/>
          <w:bCs/>
          <w:sz w:val="32"/>
          <w:szCs w:val="32"/>
          <w:lang w:eastAsia="zh-CN"/>
        </w:rPr>
        <w:t xml:space="preserve">    四、</w:t>
      </w:r>
      <w:r>
        <w:rPr>
          <w:rFonts w:hint="eastAsia" w:ascii="仿宋_GB2312" w:hAnsi="仿宋_GB2312" w:cs="仿宋_GB2312"/>
          <w:b/>
          <w:bCs/>
          <w:sz w:val="32"/>
          <w:szCs w:val="32"/>
          <w:lang w:eastAsia="zh-CN"/>
        </w:rPr>
        <w:t>其他</w:t>
      </w:r>
      <w:r>
        <w:rPr>
          <w:rFonts w:hint="default" w:ascii="仿宋_GB2312" w:hAnsi="仿宋_GB2312" w:cs="仿宋_GB2312"/>
          <w:b/>
          <w:bCs/>
          <w:sz w:val="32"/>
          <w:szCs w:val="32"/>
          <w:lang w:eastAsia="zh-CN"/>
        </w:rPr>
        <w:t>服务价格管理</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firstLine="640" w:firstLineChars="200"/>
        <w:jc w:val="both"/>
        <w:textAlignment w:val="auto"/>
        <w:outlineLvl w:val="9"/>
        <w:rPr>
          <w:rFonts w:hint="default" w:ascii="仿宋_GB2312" w:hAnsi="仿宋_GB2312" w:eastAsia="仿宋_GB2312" w:cs="仿宋_GB2312"/>
          <w:sz w:val="32"/>
          <w:szCs w:val="32"/>
        </w:rPr>
      </w:pPr>
      <w:r>
        <w:rPr>
          <w:rFonts w:hint="default" w:ascii="仿宋_GB2312" w:hAnsi="仿宋_GB2312" w:cs="仿宋_GB2312"/>
          <w:sz w:val="32"/>
          <w:szCs w:val="32"/>
        </w:rPr>
        <w:t>已包含在气化服务价格中的接卸、存储等费用，如</w:t>
      </w:r>
      <w:r>
        <w:rPr>
          <w:rFonts w:hint="default" w:ascii="仿宋_GB2312" w:hAnsi="仿宋_GB2312" w:eastAsia="仿宋_GB2312" w:cs="仿宋_GB2312"/>
          <w:sz w:val="32"/>
          <w:szCs w:val="32"/>
        </w:rPr>
        <w:t>因</w:t>
      </w:r>
      <w:r>
        <w:rPr>
          <w:rFonts w:hint="default" w:ascii="仿宋_GB2312" w:hAnsi="仿宋_GB2312" w:cs="仿宋_GB2312"/>
          <w:sz w:val="32"/>
          <w:szCs w:val="32"/>
        </w:rPr>
        <w:t>接收站</w:t>
      </w:r>
      <w:r>
        <w:rPr>
          <w:rFonts w:hint="default" w:ascii="仿宋_GB2312" w:hAnsi="仿宋_GB2312" w:eastAsia="仿宋_GB2312" w:cs="仿宋_GB2312"/>
          <w:sz w:val="32"/>
          <w:szCs w:val="32"/>
        </w:rPr>
        <w:t>业务多元化发展</w:t>
      </w:r>
      <w:r>
        <w:rPr>
          <w:rFonts w:hint="default" w:ascii="仿宋_GB2312" w:hAnsi="仿宋_GB2312" w:cs="仿宋_GB2312"/>
          <w:sz w:val="32"/>
          <w:szCs w:val="32"/>
        </w:rPr>
        <w:t>需</w:t>
      </w:r>
      <w:r>
        <w:rPr>
          <w:rFonts w:hint="default" w:ascii="仿宋_GB2312" w:hAnsi="仿宋_GB2312" w:eastAsia="仿宋_GB2312" w:cs="仿宋_GB2312"/>
          <w:sz w:val="32"/>
          <w:szCs w:val="32"/>
        </w:rPr>
        <w:t>单独提供接卸、临时存储等服务和超过临时存储期需收取费用的，具体收费标准由接收站与用户协商确定。</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firstLine="640" w:firstLineChars="200"/>
        <w:jc w:val="both"/>
        <w:textAlignment w:val="auto"/>
        <w:outlineLvl w:val="9"/>
        <w:rPr>
          <w:rFonts w:hint="default" w:ascii="仿宋_GB2312" w:hAnsi="仿宋_GB2312" w:eastAsia="仿宋_GB2312" w:cs="仿宋_GB2312"/>
          <w:sz w:val="32"/>
          <w:szCs w:val="32"/>
        </w:rPr>
      </w:pPr>
      <w:r>
        <w:rPr>
          <w:rFonts w:hint="default" w:ascii="仿宋_GB2312" w:hAnsi="仿宋_GB2312" w:eastAsia="仿宋_GB2312" w:cs="仿宋_GB2312"/>
          <w:sz w:val="32"/>
          <w:szCs w:val="32"/>
        </w:rPr>
        <w:t>除不具备沿线开口分输的短途管道外，接收站外输管道运输费用，</w:t>
      </w:r>
      <w:r>
        <w:rPr>
          <w:rFonts w:hint="eastAsia" w:ascii="仿宋_GB2312" w:hAnsi="仿宋_GB2312" w:cs="仿宋_GB2312"/>
          <w:sz w:val="32"/>
          <w:szCs w:val="32"/>
          <w:lang w:eastAsia="zh-CN"/>
        </w:rPr>
        <w:t>原则上</w:t>
      </w:r>
      <w:r>
        <w:rPr>
          <w:rFonts w:hint="default" w:ascii="仿宋_GB2312" w:hAnsi="仿宋_GB2312" w:eastAsia="仿宋_GB2312" w:cs="仿宋_GB2312"/>
          <w:sz w:val="32"/>
          <w:szCs w:val="32"/>
        </w:rPr>
        <w:t>从气化服务价格中剥离，并按照管道运输价格有关规定单独制定。</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firstLine="640" w:firstLineChars="200"/>
        <w:jc w:val="both"/>
        <w:textAlignment w:val="auto"/>
        <w:outlineLvl w:val="9"/>
        <w:rPr>
          <w:rFonts w:hint="default" w:ascii="仿宋_GB2312" w:hAnsi="仿宋_GB2312" w:eastAsia="仿宋_GB2312" w:cs="仿宋_GB2312"/>
          <w:sz w:val="32"/>
          <w:szCs w:val="32"/>
        </w:rPr>
      </w:pPr>
      <w:r>
        <w:rPr>
          <w:rFonts w:hint="eastAsia" w:ascii="仿宋_GB2312" w:hAnsi="仿宋_GB2312" w:cs="仿宋_GB2312"/>
          <w:sz w:val="32"/>
          <w:szCs w:val="32"/>
          <w:lang w:eastAsia="zh-CN"/>
        </w:rPr>
        <w:t>接收站涉及的液态装车、储气服务（不包括气化服务环节的临时存储）、船舶转运等衍生服务价格，可由接收站在依法依规的前提下通过协商、竞拍等市场化方式确定。</w:t>
      </w:r>
    </w:p>
    <w:p>
      <w:pPr>
        <w:numPr>
          <w:ilvl w:val="0"/>
          <w:numId w:val="0"/>
        </w:numPr>
        <w:rPr>
          <w:rFonts w:hint="default" w:ascii="仿宋_GB2312" w:hAnsi="仿宋_GB2312" w:eastAsia="仿宋_GB2312" w:cs="仿宋_GB2312"/>
          <w:sz w:val="32"/>
          <w:szCs w:val="32"/>
        </w:rPr>
      </w:pPr>
      <w:r>
        <w:rPr>
          <w:rFonts w:hint="default" w:ascii="仿宋_GB2312" w:hAnsi="仿宋_GB2312" w:cs="仿宋_GB2312"/>
          <w:b/>
          <w:bCs/>
          <w:sz w:val="32"/>
          <w:szCs w:val="32"/>
          <w:lang w:eastAsia="zh-CN"/>
        </w:rPr>
        <w:t xml:space="preserve">    五、</w:t>
      </w:r>
      <w:r>
        <w:rPr>
          <w:rFonts w:hint="eastAsia" w:ascii="仿宋_GB2312" w:hAnsi="仿宋_GB2312" w:cs="仿宋_GB2312"/>
          <w:b/>
          <w:bCs/>
          <w:sz w:val="32"/>
          <w:szCs w:val="32"/>
          <w:lang w:eastAsia="zh-CN"/>
        </w:rPr>
        <w:t>价格信息公开</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仿宋_GB2312" w:hAnsi="仿宋_GB2312" w:cs="仿宋_GB2312"/>
          <w:sz w:val="32"/>
          <w:szCs w:val="32"/>
          <w:lang w:eastAsia="zh-CN"/>
        </w:rPr>
      </w:pPr>
      <w:r>
        <w:rPr>
          <w:rFonts w:hint="default" w:ascii="仿宋_GB2312" w:hAnsi="仿宋_GB2312" w:eastAsia="仿宋_GB2312" w:cs="仿宋_GB2312"/>
          <w:sz w:val="32"/>
          <w:szCs w:val="32"/>
        </w:rPr>
        <w:t>自治区</w:t>
      </w:r>
      <w:r>
        <w:rPr>
          <w:rFonts w:hint="eastAsia" w:ascii="仿宋_GB2312" w:hAnsi="仿宋_GB2312" w:cs="仿宋_GB2312"/>
          <w:sz w:val="32"/>
          <w:szCs w:val="32"/>
          <w:lang w:eastAsia="zh-CN"/>
        </w:rPr>
        <w:t>价格主管部门</w:t>
      </w:r>
      <w:r>
        <w:rPr>
          <w:rFonts w:hint="default" w:ascii="仿宋_GB2312" w:hAnsi="仿宋_GB2312" w:eastAsia="仿宋_GB2312" w:cs="仿宋_GB2312"/>
          <w:sz w:val="32"/>
          <w:szCs w:val="32"/>
        </w:rPr>
        <w:t>制定和调整接收站最高气化服务价格，通过门户网站向社会公开。各接收站</w:t>
      </w:r>
      <w:r>
        <w:rPr>
          <w:rFonts w:hint="eastAsia" w:ascii="仿宋_GB2312" w:hAnsi="仿宋_GB2312" w:cs="仿宋_GB2312"/>
          <w:sz w:val="32"/>
          <w:szCs w:val="32"/>
          <w:lang w:eastAsia="zh-CN"/>
        </w:rPr>
        <w:t>应</w:t>
      </w:r>
      <w:r>
        <w:rPr>
          <w:rFonts w:hint="default" w:ascii="仿宋_GB2312" w:hAnsi="仿宋_GB2312" w:eastAsia="仿宋_GB2312" w:cs="仿宋_GB2312"/>
          <w:sz w:val="32"/>
          <w:szCs w:val="32"/>
        </w:rPr>
        <w:t>通过门户网站、公平开放信息平台或其他有关平台等向社会公开具体气化服务价格，便于用户查询、使用和监督</w:t>
      </w:r>
      <w:r>
        <w:rPr>
          <w:rFonts w:hint="eastAsia" w:ascii="仿宋_GB2312" w:hAnsi="仿宋_GB2312" w:cs="仿宋_GB2312"/>
          <w:sz w:val="32"/>
          <w:szCs w:val="32"/>
          <w:lang w:eastAsia="zh-CN"/>
        </w:rPr>
        <w:t>，做到公开透明</w:t>
      </w:r>
      <w:r>
        <w:rPr>
          <w:rFonts w:hint="default" w:ascii="仿宋_GB2312" w:hAnsi="仿宋_GB2312" w:eastAsia="仿宋_GB2312" w:cs="仿宋_GB2312"/>
          <w:sz w:val="32"/>
          <w:szCs w:val="32"/>
        </w:rPr>
        <w:t>，</w:t>
      </w:r>
      <w:r>
        <w:rPr>
          <w:rFonts w:hint="eastAsia" w:ascii="仿宋_GB2312" w:hAnsi="仿宋_GB2312" w:cs="仿宋_GB2312"/>
          <w:sz w:val="32"/>
          <w:szCs w:val="32"/>
          <w:lang w:eastAsia="zh-CN"/>
        </w:rPr>
        <w:t>并印</w:t>
      </w:r>
      <w:r>
        <w:rPr>
          <w:rFonts w:hint="default" w:ascii="仿宋_GB2312" w:hAnsi="仿宋_GB2312" w:eastAsia="仿宋_GB2312" w:cs="仿宋_GB2312"/>
          <w:sz w:val="32"/>
          <w:szCs w:val="32"/>
        </w:rPr>
        <w:t>送自治区</w:t>
      </w:r>
      <w:r>
        <w:rPr>
          <w:rFonts w:hint="eastAsia" w:ascii="仿宋_GB2312" w:hAnsi="仿宋_GB2312" w:cs="仿宋_GB2312"/>
          <w:sz w:val="32"/>
          <w:szCs w:val="32"/>
          <w:lang w:eastAsia="zh-CN"/>
        </w:rPr>
        <w:t>价格主管部门</w:t>
      </w:r>
      <w:bookmarkStart w:id="0" w:name="_GoBack"/>
      <w:bookmarkEnd w:id="0"/>
      <w:r>
        <w:rPr>
          <w:rFonts w:hint="eastAsia" w:ascii="仿宋_GB2312" w:hAnsi="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仿宋_GB2312" w:hAnsi="仿宋_GB2312" w:cs="仿宋_GB2312"/>
          <w:sz w:val="32"/>
          <w:szCs w:val="32"/>
          <w:lang w:eastAsia="zh-CN"/>
        </w:rPr>
      </w:pPr>
      <w:r>
        <w:rPr>
          <w:rFonts w:hint="eastAsia" w:ascii="仿宋_GB2312" w:hAnsi="仿宋_GB2312" w:cs="仿宋_GB2312"/>
          <w:sz w:val="32"/>
          <w:szCs w:val="32"/>
          <w:lang w:eastAsia="zh-CN"/>
        </w:rPr>
        <w:t>本通知自发文之日起执行。</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仿宋_GB2312" w:hAnsi="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仿宋_GB2312" w:hAnsi="仿宋_GB2312" w:cs="仿宋_GB2312"/>
          <w:sz w:val="32"/>
          <w:szCs w:val="32"/>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AE0EFCC"/>
    <w:multiLevelType w:val="singleLevel"/>
    <w:tmpl w:val="AAE0EFCC"/>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1CC0445"/>
    <w:rsid w:val="53760DD8"/>
    <w:rsid w:val="5FB5140F"/>
    <w:rsid w:val="61CC0445"/>
    <w:rsid w:val="6C5963AA"/>
    <w:rsid w:val="73BF1B82"/>
    <w:rsid w:val="B9EF9B9F"/>
    <w:rsid w:val="CEFCEE7B"/>
    <w:rsid w:val="EEFA2772"/>
    <w:rsid w:val="FEDF2E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仿宋_GB2312" w:cs="Times New Roman"/>
      <w:kern w:val="2"/>
      <w:sz w:val="32"/>
      <w:szCs w:val="32"/>
      <w:lang w:val="en-US" w:eastAsia="zh-CN" w:bidi="ar-SA"/>
    </w:rPr>
  </w:style>
  <w:style w:type="character" w:default="1" w:styleId="2">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GXFGW</Company>
  <Pages>1</Pages>
  <Words>0</Words>
  <Characters>0</Characters>
  <Lines>0</Lines>
  <Paragraphs>0</Paragraphs>
  <TotalTime>2</TotalTime>
  <ScaleCrop>false</ScaleCrop>
  <LinksUpToDate>false</LinksUpToDate>
  <CharactersWithSpaces>0</CharactersWithSpaces>
  <Application>WPS Office_10.8.2.6948_F1E327BC-269C-435d-A152-05C5408002CA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2023-02-03T16:56:00Z</dcterms:created>
  <dc:creator>刘荣飞</dc:creator>
  <cp:lastModifiedBy>刘荣飞</cp:lastModifiedBy>
  <cp:lastPrinted>2023-02-06T00:41:48Z</cp:lastPrinted>
  <dcterms:modified xsi:type="dcterms:W3CDTF">2023-02-06T02:24:03Z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2052-10.8.2.6948</vt:lpwstr>
  </property>
</Properties>
</file>